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3" w:rsidRPr="00110AB8" w:rsidRDefault="00B655F1" w:rsidP="000911A2">
      <w:pPr>
        <w:rPr>
          <w:b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5513070</wp:posOffset>
            </wp:positionH>
            <wp:positionV relativeFrom="margin">
              <wp:posOffset>-664845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DDSP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SPN_LOGO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53C" w:rsidRPr="00DF753C">
        <w:rPr>
          <w:b/>
          <w:lang w:val="es-ES_tradnl"/>
        </w:rPr>
        <w:t>OPERATIVO DE SEGURIDAD PARA LAS FIESTAS DE FIN DE AÑO DE 2012</w:t>
      </w:r>
      <w:r w:rsidR="00F52AE3" w:rsidRPr="00110AB8">
        <w:rPr>
          <w:b/>
          <w:lang w:val="es-ES_tradnl"/>
        </w:rPr>
        <w:br/>
      </w:r>
      <w:r w:rsidR="00DF753C" w:rsidRPr="00DF753C">
        <w:rPr>
          <w:b/>
          <w:lang w:val="es-ES_tradnl"/>
        </w:rPr>
        <w:t>HOJA INFORMATIVA</w:t>
      </w:r>
      <w:r w:rsidR="00F52AE3" w:rsidRPr="00110AB8">
        <w:rPr>
          <w:b/>
          <w:lang w:val="es-ES_tradnl"/>
        </w:rPr>
        <w:t xml:space="preserve"> </w:t>
      </w:r>
    </w:p>
    <w:p w:rsidR="00F52AE3" w:rsidRDefault="00F52AE3" w:rsidP="00FF6B72">
      <w:pPr>
        <w:rPr>
          <w:b/>
          <w:lang w:val="es-ES_tradnl"/>
        </w:rPr>
      </w:pPr>
    </w:p>
    <w:p w:rsidR="00AB1F9D" w:rsidRDefault="00AB1F9D" w:rsidP="00FF6B72">
      <w:pPr>
        <w:rPr>
          <w:b/>
          <w:lang w:val="es-ES_tradnl"/>
        </w:rPr>
      </w:pPr>
    </w:p>
    <w:p w:rsidR="00AB1F9D" w:rsidRPr="00110AB8" w:rsidRDefault="00AB1F9D" w:rsidP="00FF6B72">
      <w:pPr>
        <w:rPr>
          <w:b/>
          <w:lang w:val="es-ES_tradnl"/>
        </w:rPr>
      </w:pPr>
    </w:p>
    <w:p w:rsidR="00F52AE3" w:rsidRPr="00110AB8" w:rsidRDefault="00F52AE3" w:rsidP="00FF6B72">
      <w:pPr>
        <w:rPr>
          <w:b/>
          <w:lang w:val="es-ES_tradnl"/>
        </w:rPr>
      </w:pPr>
    </w:p>
    <w:p w:rsidR="00F52AE3" w:rsidRPr="00110AB8" w:rsidRDefault="00DF753C" w:rsidP="001D421A">
      <w:pPr>
        <w:ind w:left="360"/>
        <w:jc w:val="center"/>
        <w:rPr>
          <w:b/>
          <w:sz w:val="32"/>
          <w:szCs w:val="32"/>
          <w:lang w:val="es-ES_tradnl"/>
        </w:rPr>
      </w:pPr>
      <w:r w:rsidRPr="00110AB8">
        <w:rPr>
          <w:b/>
          <w:sz w:val="32"/>
          <w:szCs w:val="32"/>
          <w:lang w:val="es-ES_tradnl"/>
        </w:rPr>
        <w:t xml:space="preserve">“Maneja </w:t>
      </w:r>
      <w:r w:rsidR="0004131F">
        <w:rPr>
          <w:b/>
          <w:sz w:val="32"/>
          <w:szCs w:val="32"/>
          <w:lang w:val="es-ES_tradnl"/>
        </w:rPr>
        <w:t>T</w:t>
      </w:r>
      <w:r w:rsidRPr="00110AB8">
        <w:rPr>
          <w:b/>
          <w:sz w:val="32"/>
          <w:szCs w:val="32"/>
          <w:lang w:val="es-ES_tradnl"/>
        </w:rPr>
        <w:t xml:space="preserve">omado y </w:t>
      </w:r>
      <w:r w:rsidR="0004131F">
        <w:rPr>
          <w:b/>
          <w:sz w:val="32"/>
          <w:szCs w:val="32"/>
          <w:lang w:val="es-ES_tradnl"/>
        </w:rPr>
        <w:t>S</w:t>
      </w:r>
      <w:r w:rsidRPr="00110AB8">
        <w:rPr>
          <w:b/>
          <w:sz w:val="32"/>
          <w:szCs w:val="32"/>
          <w:lang w:val="es-ES_tradnl"/>
        </w:rPr>
        <w:t xml:space="preserve">erás </w:t>
      </w:r>
      <w:r w:rsidR="0004131F">
        <w:rPr>
          <w:b/>
          <w:sz w:val="32"/>
          <w:szCs w:val="32"/>
          <w:lang w:val="es-ES_tradnl"/>
        </w:rPr>
        <w:t>A</w:t>
      </w:r>
      <w:r w:rsidRPr="00110AB8">
        <w:rPr>
          <w:b/>
          <w:sz w:val="32"/>
          <w:szCs w:val="32"/>
          <w:lang w:val="es-ES_tradnl"/>
        </w:rPr>
        <w:t>rrestado.”</w:t>
      </w:r>
    </w:p>
    <w:p w:rsidR="00F52AE3" w:rsidRPr="00500AD4" w:rsidRDefault="00500AD4" w:rsidP="001D421A">
      <w:pPr>
        <w:ind w:left="360"/>
        <w:jc w:val="center"/>
        <w:rPr>
          <w:b/>
          <w:lang w:val="es-ES_tradnl"/>
        </w:rPr>
      </w:pPr>
      <w:r w:rsidRPr="00500AD4">
        <w:rPr>
          <w:b/>
          <w:lang w:val="es-ES_tradnl"/>
        </w:rPr>
        <w:t>Operativo de seguridad de [Organización encargada de hacer cumplir la ley] contra los conductores embriagados para salva</w:t>
      </w:r>
      <w:r w:rsidR="0004131F">
        <w:rPr>
          <w:b/>
          <w:lang w:val="es-ES_tradnl"/>
        </w:rPr>
        <w:t>r</w:t>
      </w:r>
      <w:r w:rsidRPr="00500AD4">
        <w:rPr>
          <w:b/>
          <w:lang w:val="es-ES_tradnl"/>
        </w:rPr>
        <w:t xml:space="preserve"> vidas</w:t>
      </w:r>
      <w:r w:rsidR="008C5737">
        <w:rPr>
          <w:b/>
          <w:lang w:val="es-ES_tradnl"/>
        </w:rPr>
        <w:t xml:space="preserve"> </w:t>
      </w:r>
    </w:p>
    <w:p w:rsidR="00F52AE3" w:rsidRPr="00500AD4" w:rsidRDefault="00F52AE3" w:rsidP="001D421A">
      <w:pPr>
        <w:ind w:left="360"/>
        <w:jc w:val="center"/>
        <w:rPr>
          <w:b/>
          <w:lang w:val="es-ES_tradnl"/>
        </w:rPr>
      </w:pPr>
      <w:r w:rsidRPr="00500AD4">
        <w:rPr>
          <w:b/>
          <w:lang w:val="es-ES_tradnl"/>
        </w:rPr>
        <w:t xml:space="preserve"> </w:t>
      </w:r>
    </w:p>
    <w:p w:rsidR="00F52AE3" w:rsidRPr="00500AD4" w:rsidRDefault="00F52AE3" w:rsidP="00DC7255">
      <w:pPr>
        <w:ind w:left="360"/>
        <w:rPr>
          <w:b/>
          <w:sz w:val="22"/>
          <w:szCs w:val="22"/>
          <w:lang w:val="es-ES_tradnl"/>
        </w:rPr>
      </w:pPr>
    </w:p>
    <w:p w:rsidR="00F52AE3" w:rsidRPr="00500AD4" w:rsidRDefault="001A59BA" w:rsidP="00197786">
      <w:pPr>
        <w:pStyle w:val="ListParagraph"/>
        <w:numPr>
          <w:ilvl w:val="0"/>
          <w:numId w:val="8"/>
        </w:numPr>
        <w:contextualSpacing/>
        <w:rPr>
          <w:color w:val="000000"/>
          <w:sz w:val="22"/>
          <w:szCs w:val="22"/>
          <w:lang w:val="es-ES_tradnl"/>
        </w:rPr>
      </w:pPr>
      <w:r w:rsidRPr="00500AD4">
        <w:rPr>
          <w:b/>
          <w:lang w:val="es-ES_tradnl"/>
        </w:rPr>
        <w:t>[</w:t>
      </w:r>
      <w:r w:rsidR="00500AD4" w:rsidRPr="00500AD4">
        <w:rPr>
          <w:b/>
          <w:color w:val="000000"/>
          <w:sz w:val="22"/>
          <w:szCs w:val="22"/>
          <w:lang w:val="es-ES_tradnl"/>
        </w:rPr>
        <w:t xml:space="preserve">Organización encargada de hacer cumplir la ley] </w:t>
      </w:r>
      <w:r w:rsidR="00500AD4" w:rsidRPr="00500AD4">
        <w:rPr>
          <w:color w:val="000000"/>
          <w:sz w:val="22"/>
          <w:szCs w:val="22"/>
          <w:lang w:val="es-ES_tradnl"/>
        </w:rPr>
        <w:t>se une a</w:t>
      </w:r>
      <w:r w:rsidR="003D4E60">
        <w:rPr>
          <w:color w:val="000000"/>
          <w:sz w:val="22"/>
          <w:szCs w:val="22"/>
          <w:lang w:val="es-ES_tradnl"/>
        </w:rPr>
        <w:t xml:space="preserve"> un</w:t>
      </w:r>
      <w:r w:rsidR="00500AD4" w:rsidRPr="00500AD4">
        <w:rPr>
          <w:color w:val="000000"/>
          <w:sz w:val="22"/>
          <w:szCs w:val="22"/>
          <w:lang w:val="es-ES_tradnl"/>
        </w:rPr>
        <w:t xml:space="preserve"> operativo </w:t>
      </w:r>
      <w:r w:rsidR="003D4E60">
        <w:rPr>
          <w:color w:val="000000"/>
          <w:sz w:val="22"/>
          <w:szCs w:val="22"/>
          <w:lang w:val="es-ES_tradnl"/>
        </w:rPr>
        <w:t xml:space="preserve">nacional </w:t>
      </w:r>
      <w:r w:rsidR="00500AD4" w:rsidRPr="00500AD4">
        <w:rPr>
          <w:color w:val="000000"/>
          <w:sz w:val="22"/>
          <w:szCs w:val="22"/>
          <w:lang w:val="es-ES_tradnl"/>
        </w:rPr>
        <w:t xml:space="preserve">de seguridad esta temporada de fiestas de fin de año para </w:t>
      </w:r>
      <w:r w:rsidR="00476B39">
        <w:rPr>
          <w:color w:val="000000"/>
          <w:sz w:val="22"/>
          <w:szCs w:val="22"/>
          <w:lang w:val="es-ES_tradnl"/>
        </w:rPr>
        <w:t xml:space="preserve">detener </w:t>
      </w:r>
      <w:r w:rsidR="00500AD4" w:rsidRPr="00500AD4">
        <w:rPr>
          <w:color w:val="000000"/>
          <w:sz w:val="22"/>
          <w:szCs w:val="22"/>
          <w:lang w:val="es-ES_tradnl"/>
        </w:rPr>
        <w:t xml:space="preserve">a los conductores embriagados y salvar </w:t>
      </w:r>
      <w:r w:rsidR="0004131F">
        <w:rPr>
          <w:color w:val="000000"/>
          <w:sz w:val="22"/>
          <w:szCs w:val="22"/>
          <w:lang w:val="es-ES_tradnl"/>
        </w:rPr>
        <w:t xml:space="preserve">las </w:t>
      </w:r>
      <w:r w:rsidR="00500AD4" w:rsidRPr="00500AD4">
        <w:rPr>
          <w:color w:val="000000"/>
          <w:sz w:val="22"/>
          <w:szCs w:val="22"/>
          <w:lang w:val="es-ES_tradnl"/>
        </w:rPr>
        <w:t xml:space="preserve">vidas </w:t>
      </w:r>
      <w:r w:rsidR="0004131F">
        <w:rPr>
          <w:color w:val="000000"/>
          <w:sz w:val="22"/>
          <w:szCs w:val="22"/>
          <w:lang w:val="es-ES_tradnl"/>
        </w:rPr>
        <w:t xml:space="preserve">de las personas </w:t>
      </w:r>
      <w:r w:rsidR="00500AD4" w:rsidRPr="00500AD4">
        <w:rPr>
          <w:color w:val="000000"/>
          <w:sz w:val="22"/>
          <w:szCs w:val="22"/>
          <w:lang w:val="es-ES_tradnl"/>
        </w:rPr>
        <w:t xml:space="preserve">en </w:t>
      </w:r>
      <w:r w:rsidR="00500AD4" w:rsidRPr="00500AD4">
        <w:rPr>
          <w:b/>
          <w:color w:val="000000"/>
          <w:sz w:val="22"/>
          <w:szCs w:val="22"/>
          <w:lang w:val="es-ES_tradnl"/>
        </w:rPr>
        <w:t>[CIUDAD/CONDADO/ESTADO].</w:t>
      </w:r>
      <w:r w:rsidR="008C5737">
        <w:rPr>
          <w:color w:val="000000"/>
          <w:sz w:val="22"/>
          <w:szCs w:val="22"/>
          <w:lang w:val="es-ES_tradnl"/>
        </w:rPr>
        <w:t xml:space="preserve"> </w:t>
      </w:r>
    </w:p>
    <w:p w:rsidR="00F52AE3" w:rsidRPr="00500AD4" w:rsidRDefault="00F52AE3" w:rsidP="00E53D93">
      <w:pPr>
        <w:pStyle w:val="ListParagraph"/>
        <w:contextualSpacing/>
        <w:rPr>
          <w:color w:val="000000"/>
          <w:sz w:val="22"/>
          <w:szCs w:val="22"/>
          <w:lang w:val="es-ES_tradnl"/>
        </w:rPr>
      </w:pPr>
    </w:p>
    <w:p w:rsidR="00F52AE3" w:rsidRPr="00992572" w:rsidRDefault="00500AD4" w:rsidP="00BD3661">
      <w:pPr>
        <w:pStyle w:val="ListParagraph"/>
        <w:numPr>
          <w:ilvl w:val="0"/>
          <w:numId w:val="8"/>
        </w:numPr>
        <w:contextualSpacing/>
        <w:rPr>
          <w:color w:val="000000"/>
          <w:sz w:val="22"/>
          <w:szCs w:val="22"/>
          <w:lang w:val="es-ES_tradnl"/>
        </w:rPr>
      </w:pPr>
      <w:r w:rsidRPr="005D0EB6">
        <w:rPr>
          <w:bCs/>
          <w:color w:val="000000"/>
          <w:sz w:val="22"/>
          <w:szCs w:val="22"/>
          <w:lang w:val="es-ES_tradnl"/>
        </w:rPr>
        <w:t>Los esfuerzos</w:t>
      </w:r>
      <w:r w:rsidR="008C5737">
        <w:rPr>
          <w:bCs/>
          <w:color w:val="000000"/>
          <w:sz w:val="22"/>
          <w:szCs w:val="22"/>
          <w:lang w:val="es-ES_tradnl"/>
        </w:rPr>
        <w:t xml:space="preserve"> </w:t>
      </w:r>
      <w:r w:rsidRPr="005D0EB6">
        <w:rPr>
          <w:bCs/>
          <w:color w:val="000000"/>
          <w:sz w:val="22"/>
          <w:szCs w:val="22"/>
          <w:lang w:val="es-ES_tradnl"/>
        </w:rPr>
        <w:t>incluirán [</w:t>
      </w:r>
      <w:r w:rsidRPr="005D0EB6">
        <w:rPr>
          <w:b/>
          <w:bCs/>
          <w:color w:val="000000"/>
          <w:sz w:val="22"/>
          <w:szCs w:val="22"/>
          <w:lang w:val="es-ES_tradnl"/>
        </w:rPr>
        <w:t xml:space="preserve">retenes para </w:t>
      </w:r>
      <w:r w:rsidR="0004131F">
        <w:rPr>
          <w:b/>
          <w:bCs/>
          <w:color w:val="000000"/>
          <w:sz w:val="22"/>
          <w:szCs w:val="22"/>
          <w:lang w:val="es-ES_tradnl"/>
        </w:rPr>
        <w:t>llevar a cabo pruebas de alcoholemia</w:t>
      </w:r>
      <w:r w:rsidR="007F7543" w:rsidRPr="00992572">
        <w:rPr>
          <w:b/>
          <w:bCs/>
          <w:color w:val="000000"/>
          <w:sz w:val="22"/>
          <w:szCs w:val="22"/>
          <w:lang w:val="es-ES_tradnl"/>
        </w:rPr>
        <w:t xml:space="preserve">, </w:t>
      </w:r>
      <w:r w:rsidR="00992572">
        <w:rPr>
          <w:b/>
          <w:bCs/>
          <w:color w:val="000000"/>
          <w:sz w:val="22"/>
          <w:szCs w:val="22"/>
          <w:lang w:val="es-ES_tradnl"/>
        </w:rPr>
        <w:t xml:space="preserve">mayor cantidad de </w:t>
      </w:r>
      <w:r w:rsidR="007F7543" w:rsidRPr="00992572">
        <w:rPr>
          <w:b/>
          <w:bCs/>
          <w:color w:val="000000"/>
          <w:sz w:val="22"/>
          <w:szCs w:val="22"/>
          <w:lang w:val="es-ES_tradnl"/>
        </w:rPr>
        <w:t>patrullas, etc.</w:t>
      </w:r>
      <w:r w:rsidR="007F7543" w:rsidRPr="00992572">
        <w:rPr>
          <w:bCs/>
          <w:color w:val="000000"/>
          <w:sz w:val="22"/>
          <w:szCs w:val="22"/>
          <w:lang w:val="es-ES_tradnl"/>
        </w:rPr>
        <w:t>].</w:t>
      </w:r>
    </w:p>
    <w:p w:rsidR="00F52AE3" w:rsidRPr="005D0EB6" w:rsidRDefault="00F52AE3" w:rsidP="00BD3661">
      <w:pPr>
        <w:pStyle w:val="ListParagraph"/>
        <w:ind w:left="0"/>
        <w:contextualSpacing/>
        <w:rPr>
          <w:color w:val="000000"/>
          <w:sz w:val="22"/>
          <w:szCs w:val="22"/>
          <w:lang w:val="es-ES_tradnl"/>
        </w:rPr>
      </w:pPr>
    </w:p>
    <w:p w:rsidR="00F52AE3" w:rsidRPr="005D0EB6" w:rsidRDefault="005D0EB6" w:rsidP="00BD3661">
      <w:pPr>
        <w:pStyle w:val="ListParagraph"/>
        <w:numPr>
          <w:ilvl w:val="0"/>
          <w:numId w:val="8"/>
        </w:numPr>
        <w:contextualSpacing/>
        <w:rPr>
          <w:color w:val="000000"/>
          <w:sz w:val="22"/>
          <w:szCs w:val="22"/>
          <w:lang w:val="es-ES_tradnl"/>
        </w:rPr>
      </w:pPr>
      <w:bookmarkStart w:id="1" w:name="OLE_LINK1"/>
      <w:bookmarkStart w:id="2" w:name="OLE_LINK2"/>
      <w:r w:rsidRPr="005D0EB6">
        <w:rPr>
          <w:color w:val="000000"/>
          <w:sz w:val="22"/>
          <w:szCs w:val="22"/>
          <w:lang w:val="es-ES_tradnl"/>
        </w:rPr>
        <w:t>De acuerdo con la Administración Nacional de Seguridad del Tráfico en las Carreteras (NHTSA</w:t>
      </w:r>
      <w:r w:rsidR="0004131F">
        <w:rPr>
          <w:color w:val="000000"/>
          <w:sz w:val="22"/>
          <w:szCs w:val="22"/>
          <w:lang w:val="es-ES_tradnl"/>
        </w:rPr>
        <w:t>, por sus siglas en ingles</w:t>
      </w:r>
      <w:r w:rsidRPr="005D0EB6">
        <w:rPr>
          <w:color w:val="000000"/>
          <w:sz w:val="22"/>
          <w:szCs w:val="22"/>
          <w:lang w:val="es-ES_tradnl"/>
        </w:rPr>
        <w:t xml:space="preserve">), </w:t>
      </w:r>
      <w:r w:rsidR="00476B39" w:rsidRPr="005D0EB6">
        <w:rPr>
          <w:color w:val="000000"/>
          <w:sz w:val="22"/>
          <w:szCs w:val="22"/>
          <w:lang w:val="es-ES_tradnl"/>
        </w:rPr>
        <w:t>en 2010</w:t>
      </w:r>
      <w:r w:rsidR="00476B39">
        <w:rPr>
          <w:color w:val="000000"/>
          <w:sz w:val="22"/>
          <w:szCs w:val="22"/>
          <w:lang w:val="es-ES_tradnl"/>
        </w:rPr>
        <w:t xml:space="preserve"> </w:t>
      </w:r>
      <w:r w:rsidR="0004131F">
        <w:rPr>
          <w:color w:val="000000"/>
          <w:sz w:val="22"/>
          <w:szCs w:val="22"/>
          <w:lang w:val="es-ES_tradnl"/>
        </w:rPr>
        <w:t>perdieron la vida</w:t>
      </w:r>
      <w:r w:rsidRPr="005D0EB6">
        <w:rPr>
          <w:color w:val="000000"/>
          <w:sz w:val="22"/>
          <w:szCs w:val="22"/>
          <w:lang w:val="es-ES_tradnl"/>
        </w:rPr>
        <w:t xml:space="preserve"> </w:t>
      </w:r>
      <w:r w:rsidR="0004131F">
        <w:rPr>
          <w:color w:val="000000"/>
          <w:sz w:val="22"/>
          <w:szCs w:val="22"/>
          <w:lang w:val="es-ES_tradnl"/>
        </w:rPr>
        <w:t>32</w:t>
      </w:r>
      <w:r w:rsidR="00AB1F9D">
        <w:rPr>
          <w:color w:val="000000"/>
          <w:sz w:val="22"/>
          <w:szCs w:val="22"/>
          <w:lang w:val="es-ES_tradnl"/>
        </w:rPr>
        <w:t>,</w:t>
      </w:r>
      <w:r w:rsidR="0004131F">
        <w:rPr>
          <w:color w:val="000000"/>
          <w:sz w:val="22"/>
          <w:szCs w:val="22"/>
          <w:lang w:val="es-ES_tradnl"/>
        </w:rPr>
        <w:t xml:space="preserve">885 personas </w:t>
      </w:r>
      <w:r w:rsidRPr="005D0EB6">
        <w:rPr>
          <w:color w:val="000000"/>
          <w:sz w:val="22"/>
          <w:szCs w:val="22"/>
          <w:lang w:val="es-ES_tradnl"/>
        </w:rPr>
        <w:t xml:space="preserve">en choques de vehículos automotores y el 31 por ciento de estas muertes </w:t>
      </w:r>
      <w:r w:rsidR="003D4E60">
        <w:rPr>
          <w:color w:val="000000"/>
          <w:sz w:val="22"/>
          <w:szCs w:val="22"/>
          <w:lang w:val="es-ES_tradnl"/>
        </w:rPr>
        <w:t>(10</w:t>
      </w:r>
      <w:r w:rsidR="00AB1F9D">
        <w:rPr>
          <w:color w:val="000000"/>
          <w:sz w:val="22"/>
          <w:szCs w:val="22"/>
          <w:lang w:val="es-ES_tradnl"/>
        </w:rPr>
        <w:t>,</w:t>
      </w:r>
      <w:r w:rsidR="003D4E60">
        <w:rPr>
          <w:color w:val="000000"/>
          <w:sz w:val="22"/>
          <w:szCs w:val="22"/>
          <w:lang w:val="es-ES_tradnl"/>
        </w:rPr>
        <w:t xml:space="preserve">228) </w:t>
      </w:r>
      <w:r w:rsidRPr="005D0EB6">
        <w:rPr>
          <w:color w:val="000000"/>
          <w:sz w:val="22"/>
          <w:szCs w:val="22"/>
          <w:lang w:val="es-ES_tradnl"/>
        </w:rPr>
        <w:t>involucr</w:t>
      </w:r>
      <w:r w:rsidR="00476B39">
        <w:rPr>
          <w:color w:val="000000"/>
          <w:sz w:val="22"/>
          <w:szCs w:val="22"/>
          <w:lang w:val="es-ES_tradnl"/>
        </w:rPr>
        <w:t>ó</w:t>
      </w:r>
      <w:r w:rsidRPr="005D0EB6">
        <w:rPr>
          <w:color w:val="000000"/>
          <w:sz w:val="22"/>
          <w:szCs w:val="22"/>
          <w:lang w:val="es-ES_tradnl"/>
        </w:rPr>
        <w:t xml:space="preserve"> a un conductor borracho.</w:t>
      </w:r>
    </w:p>
    <w:p w:rsidR="00F52AE3" w:rsidRPr="005D0EB6" w:rsidRDefault="00F52AE3" w:rsidP="00BD3661">
      <w:pPr>
        <w:rPr>
          <w:sz w:val="22"/>
          <w:szCs w:val="22"/>
          <w:lang w:val="es-ES_tradnl"/>
        </w:rPr>
      </w:pPr>
    </w:p>
    <w:p w:rsidR="00F52AE3" w:rsidRPr="001A59BA" w:rsidRDefault="005D0EB6" w:rsidP="00BD3661">
      <w:pPr>
        <w:pStyle w:val="ListParagraph"/>
        <w:numPr>
          <w:ilvl w:val="0"/>
          <w:numId w:val="8"/>
        </w:numPr>
        <w:contextualSpacing/>
        <w:rPr>
          <w:b/>
          <w:sz w:val="22"/>
          <w:szCs w:val="22"/>
          <w:lang w:val="es-ES_tradnl"/>
        </w:rPr>
      </w:pPr>
      <w:r w:rsidRPr="005D0EB6">
        <w:rPr>
          <w:sz w:val="22"/>
          <w:szCs w:val="22"/>
          <w:lang w:val="es-ES_tradnl"/>
        </w:rPr>
        <w:t xml:space="preserve">La temporada de las fiestas de fin de año es </w:t>
      </w:r>
      <w:r w:rsidR="0004131F">
        <w:rPr>
          <w:sz w:val="22"/>
          <w:szCs w:val="22"/>
          <w:lang w:val="es-ES_tradnl"/>
        </w:rPr>
        <w:t xml:space="preserve">una época </w:t>
      </w:r>
      <w:r w:rsidRPr="005D0EB6">
        <w:rPr>
          <w:sz w:val="22"/>
          <w:szCs w:val="22"/>
          <w:lang w:val="es-ES_tradnl"/>
        </w:rPr>
        <w:t>particularmente peligrosa.</w:t>
      </w:r>
      <w:r w:rsidR="008C5737">
        <w:rPr>
          <w:sz w:val="22"/>
          <w:szCs w:val="22"/>
          <w:lang w:val="es-ES_tradnl"/>
        </w:rPr>
        <w:t xml:space="preserve"> </w:t>
      </w:r>
      <w:r w:rsidRPr="005D0EB6">
        <w:rPr>
          <w:sz w:val="22"/>
          <w:szCs w:val="22"/>
          <w:lang w:val="es-ES_tradnl"/>
        </w:rPr>
        <w:t xml:space="preserve">En diciembre de 2010, perdieron la vida </w:t>
      </w:r>
      <w:r w:rsidR="0004131F">
        <w:rPr>
          <w:sz w:val="22"/>
          <w:szCs w:val="22"/>
          <w:lang w:val="es-ES_tradnl"/>
        </w:rPr>
        <w:t>2</w:t>
      </w:r>
      <w:r w:rsidR="00AB1F9D">
        <w:rPr>
          <w:sz w:val="22"/>
          <w:szCs w:val="22"/>
          <w:lang w:val="es-ES_tradnl"/>
        </w:rPr>
        <w:t>,</w:t>
      </w:r>
      <w:r w:rsidR="0004131F">
        <w:rPr>
          <w:sz w:val="22"/>
          <w:szCs w:val="22"/>
          <w:lang w:val="es-ES_tradnl"/>
        </w:rPr>
        <w:t xml:space="preserve">597 personas </w:t>
      </w:r>
      <w:r w:rsidRPr="005D0EB6">
        <w:rPr>
          <w:sz w:val="22"/>
          <w:szCs w:val="22"/>
          <w:lang w:val="es-ES_tradnl"/>
        </w:rPr>
        <w:t>en choques de vehículos automotores y de esa</w:t>
      </w:r>
      <w:r w:rsidR="0004131F">
        <w:rPr>
          <w:sz w:val="22"/>
          <w:szCs w:val="22"/>
          <w:lang w:val="es-ES_tradnl"/>
        </w:rPr>
        <w:t xml:space="preserve"> cifra</w:t>
      </w:r>
      <w:r w:rsidRPr="005D0EB6">
        <w:rPr>
          <w:sz w:val="22"/>
          <w:szCs w:val="22"/>
          <w:lang w:val="es-ES_tradnl"/>
        </w:rPr>
        <w:t>, el 30 por ciento (775) murió por culpa de un conductor borracho.</w:t>
      </w:r>
      <w:r w:rsidR="008C5737">
        <w:rPr>
          <w:sz w:val="22"/>
          <w:szCs w:val="22"/>
          <w:lang w:val="es-ES_tradnl"/>
        </w:rPr>
        <w:t xml:space="preserve"> </w:t>
      </w:r>
    </w:p>
    <w:bookmarkEnd w:id="1"/>
    <w:bookmarkEnd w:id="2"/>
    <w:p w:rsidR="00F52AE3" w:rsidRPr="001A59BA" w:rsidRDefault="00F52AE3" w:rsidP="00BD3661">
      <w:pPr>
        <w:pStyle w:val="ListParagraph"/>
        <w:ind w:left="0"/>
        <w:contextualSpacing/>
        <w:rPr>
          <w:b/>
          <w:sz w:val="22"/>
          <w:szCs w:val="22"/>
          <w:lang w:val="es-ES_tradnl"/>
        </w:rPr>
      </w:pPr>
    </w:p>
    <w:p w:rsidR="00F52AE3" w:rsidRPr="005D0EB6" w:rsidRDefault="0004131F" w:rsidP="00BD3661">
      <w:pPr>
        <w:pStyle w:val="ListParagraph"/>
        <w:numPr>
          <w:ilvl w:val="0"/>
          <w:numId w:val="8"/>
        </w:numPr>
        <w:contextualSpacing/>
        <w:rPr>
          <w:b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Las estadísticas</w:t>
      </w:r>
      <w:r w:rsidR="005D0EB6" w:rsidRPr="005D0EB6">
        <w:rPr>
          <w:sz w:val="22"/>
          <w:szCs w:val="22"/>
          <w:lang w:val="es-ES_tradnl"/>
        </w:rPr>
        <w:t xml:space="preserve"> demuestra</w:t>
      </w:r>
      <w:r>
        <w:rPr>
          <w:sz w:val="22"/>
          <w:szCs w:val="22"/>
          <w:lang w:val="es-ES_tradnl"/>
        </w:rPr>
        <w:t>n</w:t>
      </w:r>
      <w:r w:rsidR="005D0EB6" w:rsidRPr="005D0EB6">
        <w:rPr>
          <w:sz w:val="22"/>
          <w:szCs w:val="22"/>
          <w:lang w:val="es-ES_tradnl"/>
        </w:rPr>
        <w:t xml:space="preserve"> además que más de dos tercios (71%) de </w:t>
      </w:r>
      <w:r>
        <w:rPr>
          <w:sz w:val="22"/>
          <w:szCs w:val="22"/>
          <w:lang w:val="es-ES_tradnl"/>
        </w:rPr>
        <w:t>las personas que fallecieron</w:t>
      </w:r>
      <w:r w:rsidR="005D0EB6" w:rsidRPr="005D0EB6">
        <w:rPr>
          <w:sz w:val="22"/>
          <w:szCs w:val="22"/>
          <w:lang w:val="es-ES_tradnl"/>
        </w:rPr>
        <w:t xml:space="preserve"> en diciembre de 2010 estuvieron involucrados en choques en donde el conductor tenía una concentración de alcohol en la sangre </w:t>
      </w:r>
      <w:r w:rsidR="003D4E60">
        <w:rPr>
          <w:sz w:val="22"/>
          <w:szCs w:val="22"/>
          <w:lang w:val="es-ES_tradnl"/>
        </w:rPr>
        <w:t xml:space="preserve">o BAC </w:t>
      </w:r>
      <w:r w:rsidR="005D0EB6" w:rsidRPr="005D0EB6">
        <w:rPr>
          <w:sz w:val="22"/>
          <w:szCs w:val="22"/>
          <w:lang w:val="es-ES_tradnl"/>
        </w:rPr>
        <w:t xml:space="preserve">de .15 o </w:t>
      </w:r>
      <w:r>
        <w:rPr>
          <w:sz w:val="22"/>
          <w:szCs w:val="22"/>
          <w:lang w:val="es-ES_tradnl"/>
        </w:rPr>
        <w:t>mayor</w:t>
      </w:r>
      <w:r w:rsidR="005D0EB6" w:rsidRPr="005D0EB6">
        <w:rPr>
          <w:sz w:val="22"/>
          <w:szCs w:val="22"/>
          <w:lang w:val="es-ES_tradnl"/>
        </w:rPr>
        <w:t>.</w:t>
      </w:r>
      <w:r w:rsidR="008C5737">
        <w:rPr>
          <w:sz w:val="22"/>
          <w:szCs w:val="22"/>
          <w:lang w:val="es-ES_tradnl"/>
        </w:rPr>
        <w:t xml:space="preserve"> </w:t>
      </w:r>
    </w:p>
    <w:p w:rsidR="00F52AE3" w:rsidRPr="005D0EB6" w:rsidRDefault="00F52AE3" w:rsidP="00BD3661">
      <w:pPr>
        <w:rPr>
          <w:color w:val="FF0000"/>
          <w:sz w:val="22"/>
          <w:szCs w:val="22"/>
          <w:lang w:val="es-ES_tradnl"/>
        </w:rPr>
      </w:pPr>
    </w:p>
    <w:p w:rsidR="00F52AE3" w:rsidRPr="005D0EB6" w:rsidRDefault="005D0EB6" w:rsidP="00197786">
      <w:pPr>
        <w:numPr>
          <w:ilvl w:val="0"/>
          <w:numId w:val="8"/>
        </w:numPr>
        <w:rPr>
          <w:sz w:val="22"/>
          <w:szCs w:val="22"/>
          <w:lang w:val="es-ES_tradnl"/>
        </w:rPr>
      </w:pPr>
      <w:r w:rsidRPr="005D0EB6">
        <w:rPr>
          <w:sz w:val="22"/>
          <w:szCs w:val="22"/>
          <w:lang w:val="es-ES_tradnl"/>
        </w:rPr>
        <w:t>En diciembre de 2010</w:t>
      </w:r>
      <w:r w:rsidR="0004131F">
        <w:rPr>
          <w:sz w:val="22"/>
          <w:szCs w:val="22"/>
          <w:lang w:val="es-ES_tradnl"/>
        </w:rPr>
        <w:t xml:space="preserve"> </w:t>
      </w:r>
      <w:r w:rsidRPr="005D0EB6">
        <w:rPr>
          <w:sz w:val="22"/>
          <w:szCs w:val="22"/>
          <w:lang w:val="es-ES_tradnl"/>
        </w:rPr>
        <w:t xml:space="preserve">murieron </w:t>
      </w:r>
      <w:r w:rsidR="0004131F">
        <w:rPr>
          <w:sz w:val="22"/>
          <w:szCs w:val="22"/>
          <w:lang w:val="es-ES_tradnl"/>
        </w:rPr>
        <w:t xml:space="preserve">aproximadamente </w:t>
      </w:r>
      <w:r w:rsidRPr="005D0EB6">
        <w:rPr>
          <w:sz w:val="22"/>
          <w:szCs w:val="22"/>
          <w:lang w:val="es-ES_tradnl"/>
        </w:rPr>
        <w:t xml:space="preserve">25 personas </w:t>
      </w:r>
      <w:r w:rsidRPr="005D0EB6">
        <w:rPr>
          <w:sz w:val="22"/>
          <w:szCs w:val="22"/>
          <w:u w:val="single"/>
          <w:lang w:val="es-ES_tradnl"/>
        </w:rPr>
        <w:t>al día</w:t>
      </w:r>
      <w:r w:rsidRPr="005D0EB6">
        <w:rPr>
          <w:sz w:val="22"/>
          <w:szCs w:val="22"/>
          <w:lang w:val="es-ES_tradnl"/>
        </w:rPr>
        <w:t xml:space="preserve"> en choques ocasionados por conductores embriagados.</w:t>
      </w:r>
      <w:r w:rsidR="008C5737">
        <w:rPr>
          <w:sz w:val="22"/>
          <w:szCs w:val="22"/>
          <w:lang w:val="es-ES_tradnl"/>
        </w:rPr>
        <w:t xml:space="preserve"> </w:t>
      </w:r>
    </w:p>
    <w:p w:rsidR="00F52AE3" w:rsidRPr="005D0EB6" w:rsidRDefault="00F52AE3" w:rsidP="00FB32D3">
      <w:pPr>
        <w:pStyle w:val="ListParagraph"/>
        <w:rPr>
          <w:b/>
          <w:sz w:val="22"/>
          <w:szCs w:val="22"/>
          <w:lang w:val="es-ES_tradnl"/>
        </w:rPr>
      </w:pPr>
    </w:p>
    <w:p w:rsidR="00F52AE3" w:rsidRPr="00110AB8" w:rsidRDefault="005D0EB6" w:rsidP="00DC74C5">
      <w:pPr>
        <w:numPr>
          <w:ilvl w:val="0"/>
          <w:numId w:val="8"/>
        </w:numPr>
        <w:rPr>
          <w:sz w:val="22"/>
          <w:szCs w:val="22"/>
          <w:lang w:val="es-ES_tradnl"/>
        </w:rPr>
      </w:pPr>
      <w:r w:rsidRPr="00110AB8">
        <w:rPr>
          <w:sz w:val="22"/>
          <w:szCs w:val="22"/>
          <w:lang w:val="es-ES_tradnl"/>
        </w:rPr>
        <w:t>Es por esto que</w:t>
      </w:r>
      <w:r w:rsidR="008C5737">
        <w:rPr>
          <w:sz w:val="22"/>
          <w:szCs w:val="22"/>
          <w:lang w:val="es-ES_tradnl"/>
        </w:rPr>
        <w:t xml:space="preserve"> </w:t>
      </w:r>
      <w:r w:rsidR="00110AB8" w:rsidRPr="00110AB8">
        <w:rPr>
          <w:b/>
          <w:sz w:val="22"/>
          <w:szCs w:val="22"/>
          <w:lang w:val="es-ES_tradnl"/>
        </w:rPr>
        <w:t>[</w:t>
      </w:r>
      <w:r w:rsidR="003D4E60">
        <w:rPr>
          <w:b/>
          <w:sz w:val="22"/>
          <w:szCs w:val="22"/>
          <w:lang w:val="es-ES_tradnl"/>
        </w:rPr>
        <w:t>P</w:t>
      </w:r>
      <w:r w:rsidRPr="00110AB8">
        <w:rPr>
          <w:b/>
          <w:sz w:val="22"/>
          <w:szCs w:val="22"/>
          <w:lang w:val="es-ES_tradnl"/>
        </w:rPr>
        <w:t>olicía local</w:t>
      </w:r>
      <w:r w:rsidR="00110AB8" w:rsidRPr="00110AB8">
        <w:rPr>
          <w:b/>
          <w:sz w:val="22"/>
          <w:szCs w:val="22"/>
          <w:lang w:val="es-ES_tradnl"/>
        </w:rPr>
        <w:t xml:space="preserve">] </w:t>
      </w:r>
      <w:r w:rsidR="00110AB8" w:rsidRPr="00110AB8">
        <w:rPr>
          <w:sz w:val="22"/>
          <w:szCs w:val="22"/>
          <w:lang w:val="es-ES_tradnl"/>
        </w:rPr>
        <w:t>estará patrullando del 12 de diciembre de 2012 al 1</w:t>
      </w:r>
      <w:r w:rsidR="00110AB8" w:rsidRPr="00110AB8">
        <w:rPr>
          <w:sz w:val="22"/>
          <w:szCs w:val="22"/>
          <w:vertAlign w:val="superscript"/>
          <w:lang w:val="es-ES_tradnl"/>
        </w:rPr>
        <w:t>ro</w:t>
      </w:r>
      <w:r w:rsidR="00110AB8" w:rsidRPr="00110AB8">
        <w:rPr>
          <w:sz w:val="22"/>
          <w:szCs w:val="22"/>
          <w:lang w:val="es-ES_tradnl"/>
        </w:rPr>
        <w:t xml:space="preserve"> de enero de 2013, en un operativo de seguridad contra los conductores borrachos </w:t>
      </w:r>
      <w:r w:rsidR="001D17DC">
        <w:rPr>
          <w:sz w:val="22"/>
          <w:szCs w:val="22"/>
          <w:lang w:val="es-ES_tradnl"/>
        </w:rPr>
        <w:t xml:space="preserve">como parte de </w:t>
      </w:r>
      <w:r w:rsidR="00110AB8" w:rsidRPr="00110AB8">
        <w:rPr>
          <w:sz w:val="22"/>
          <w:szCs w:val="22"/>
          <w:lang w:val="es-ES_tradnl"/>
        </w:rPr>
        <w:t>una campaña especial de orden público</w:t>
      </w:r>
      <w:r w:rsidR="003D4E60">
        <w:rPr>
          <w:sz w:val="22"/>
          <w:szCs w:val="22"/>
          <w:lang w:val="es-ES_tradnl"/>
        </w:rPr>
        <w:t xml:space="preserve"> llamada</w:t>
      </w:r>
      <w:r w:rsidR="00110AB8" w:rsidRPr="00110AB8">
        <w:rPr>
          <w:sz w:val="22"/>
          <w:szCs w:val="22"/>
          <w:lang w:val="es-ES_tradnl"/>
        </w:rPr>
        <w:t xml:space="preserve"> “Maneja </w:t>
      </w:r>
      <w:r w:rsidR="003D4E60">
        <w:rPr>
          <w:sz w:val="22"/>
          <w:szCs w:val="22"/>
          <w:lang w:val="es-ES_tradnl"/>
        </w:rPr>
        <w:t>T</w:t>
      </w:r>
      <w:r w:rsidR="00110AB8" w:rsidRPr="00110AB8">
        <w:rPr>
          <w:sz w:val="22"/>
          <w:szCs w:val="22"/>
          <w:lang w:val="es-ES_tradnl"/>
        </w:rPr>
        <w:t xml:space="preserve">omado y </w:t>
      </w:r>
      <w:r w:rsidR="003D4E60">
        <w:rPr>
          <w:sz w:val="22"/>
          <w:szCs w:val="22"/>
          <w:lang w:val="es-ES_tradnl"/>
        </w:rPr>
        <w:t>S</w:t>
      </w:r>
      <w:r w:rsidR="00110AB8" w:rsidRPr="00110AB8">
        <w:rPr>
          <w:sz w:val="22"/>
          <w:szCs w:val="22"/>
          <w:lang w:val="es-ES_tradnl"/>
        </w:rPr>
        <w:t xml:space="preserve">erás </w:t>
      </w:r>
      <w:r w:rsidR="003D4E60">
        <w:rPr>
          <w:sz w:val="22"/>
          <w:szCs w:val="22"/>
          <w:lang w:val="es-ES_tradnl"/>
        </w:rPr>
        <w:t>A</w:t>
      </w:r>
      <w:r w:rsidR="00110AB8" w:rsidRPr="00110AB8">
        <w:rPr>
          <w:sz w:val="22"/>
          <w:szCs w:val="22"/>
          <w:lang w:val="es-ES_tradnl"/>
        </w:rPr>
        <w:t>rrestado”</w:t>
      </w:r>
      <w:r w:rsidR="00110AB8" w:rsidRPr="00110AB8">
        <w:rPr>
          <w:color w:val="008000"/>
          <w:sz w:val="17"/>
          <w:lang w:val="es-ES_tradnl"/>
        </w:rPr>
        <w:t>.</w:t>
      </w:r>
    </w:p>
    <w:p w:rsidR="00F52AE3" w:rsidRPr="00110AB8" w:rsidRDefault="00F52AE3" w:rsidP="003F7AEB">
      <w:pPr>
        <w:tabs>
          <w:tab w:val="left" w:pos="5385"/>
        </w:tabs>
        <w:rPr>
          <w:sz w:val="22"/>
          <w:szCs w:val="22"/>
          <w:lang w:val="es-ES_tradnl"/>
        </w:rPr>
      </w:pPr>
      <w:r w:rsidRPr="00110AB8">
        <w:rPr>
          <w:sz w:val="22"/>
          <w:szCs w:val="22"/>
          <w:lang w:val="es-ES_tradnl"/>
        </w:rPr>
        <w:tab/>
      </w:r>
    </w:p>
    <w:p w:rsidR="00F52AE3" w:rsidRPr="00110AB8" w:rsidRDefault="00110AB8" w:rsidP="003F7AEB">
      <w:pPr>
        <w:tabs>
          <w:tab w:val="left" w:pos="5385"/>
        </w:tabs>
        <w:rPr>
          <w:b/>
          <w:sz w:val="22"/>
          <w:szCs w:val="22"/>
          <w:lang w:val="es-ES_tradnl"/>
        </w:rPr>
      </w:pPr>
      <w:r w:rsidRPr="00110AB8">
        <w:rPr>
          <w:b/>
          <w:sz w:val="22"/>
          <w:szCs w:val="22"/>
          <w:lang w:val="es-ES_tradnl"/>
        </w:rPr>
        <w:t>Los adultos jóvenes, los hombres adultos y los conductores nocturnos corren un mayor riesgo</w:t>
      </w:r>
    </w:p>
    <w:p w:rsidR="00F52AE3" w:rsidRPr="00110AB8" w:rsidRDefault="00F52AE3" w:rsidP="003F7AEB">
      <w:pPr>
        <w:tabs>
          <w:tab w:val="left" w:pos="5385"/>
        </w:tabs>
        <w:rPr>
          <w:b/>
          <w:sz w:val="22"/>
          <w:szCs w:val="22"/>
          <w:lang w:val="es-ES_tradnl"/>
        </w:rPr>
      </w:pPr>
    </w:p>
    <w:p w:rsidR="00F52AE3" w:rsidRPr="0032391A" w:rsidRDefault="00110AB8" w:rsidP="00BD3661">
      <w:pPr>
        <w:numPr>
          <w:ilvl w:val="0"/>
          <w:numId w:val="22"/>
        </w:numPr>
        <w:tabs>
          <w:tab w:val="left" w:pos="5385"/>
        </w:tabs>
        <w:rPr>
          <w:b/>
          <w:sz w:val="22"/>
          <w:szCs w:val="22"/>
          <w:lang w:val="es-ES_tradnl"/>
        </w:rPr>
      </w:pPr>
      <w:r w:rsidRPr="00110AB8">
        <w:rPr>
          <w:sz w:val="22"/>
          <w:szCs w:val="22"/>
          <w:lang w:val="es-ES_tradnl"/>
        </w:rPr>
        <w:t>Los adultos jóvenes corren el mayor riesgo por ma</w:t>
      </w:r>
      <w:r w:rsidR="003D4E60">
        <w:rPr>
          <w:sz w:val="22"/>
          <w:szCs w:val="22"/>
          <w:lang w:val="es-ES_tradnl"/>
        </w:rPr>
        <w:t>nej</w:t>
      </w:r>
      <w:r w:rsidRPr="00110AB8">
        <w:rPr>
          <w:sz w:val="22"/>
          <w:szCs w:val="22"/>
          <w:lang w:val="es-ES_tradnl"/>
        </w:rPr>
        <w:t>ar borrachos.</w:t>
      </w:r>
      <w:r w:rsidR="008C5737">
        <w:rPr>
          <w:sz w:val="22"/>
          <w:szCs w:val="22"/>
          <w:lang w:val="es-ES_tradnl"/>
        </w:rPr>
        <w:t xml:space="preserve"> </w:t>
      </w:r>
      <w:r w:rsidRPr="0032391A">
        <w:rPr>
          <w:sz w:val="22"/>
          <w:szCs w:val="22"/>
          <w:lang w:val="es-ES_tradnl"/>
        </w:rPr>
        <w:t>En diciembre de 2010, el porcentaje de conductores entre 21 y 34 años de edad que se emborrach</w:t>
      </w:r>
      <w:r w:rsidR="00476B39">
        <w:rPr>
          <w:sz w:val="22"/>
          <w:szCs w:val="22"/>
          <w:lang w:val="es-ES_tradnl"/>
        </w:rPr>
        <w:t>ó</w:t>
      </w:r>
      <w:r w:rsidRPr="0032391A">
        <w:rPr>
          <w:sz w:val="22"/>
          <w:szCs w:val="22"/>
          <w:lang w:val="es-ES_tradnl"/>
        </w:rPr>
        <w:t xml:space="preserve"> y estuv</w:t>
      </w:r>
      <w:r w:rsidR="00476B39">
        <w:rPr>
          <w:sz w:val="22"/>
          <w:szCs w:val="22"/>
          <w:lang w:val="es-ES_tradnl"/>
        </w:rPr>
        <w:t>o</w:t>
      </w:r>
      <w:r w:rsidRPr="0032391A">
        <w:rPr>
          <w:sz w:val="22"/>
          <w:szCs w:val="22"/>
          <w:lang w:val="es-ES_tradnl"/>
        </w:rPr>
        <w:t xml:space="preserve"> involucrado en </w:t>
      </w:r>
      <w:r w:rsidR="003D4E60">
        <w:rPr>
          <w:sz w:val="22"/>
          <w:szCs w:val="22"/>
          <w:lang w:val="es-ES_tradnl"/>
        </w:rPr>
        <w:t>choques</w:t>
      </w:r>
      <w:r w:rsidR="003D4E60" w:rsidRPr="0032391A">
        <w:rPr>
          <w:sz w:val="22"/>
          <w:szCs w:val="22"/>
          <w:lang w:val="es-ES_tradnl"/>
        </w:rPr>
        <w:t xml:space="preserve"> </w:t>
      </w:r>
      <w:r w:rsidRPr="0032391A">
        <w:rPr>
          <w:sz w:val="22"/>
          <w:szCs w:val="22"/>
          <w:lang w:val="es-ES_tradnl"/>
        </w:rPr>
        <w:t>mortales fue mayor que el de cualquier otro grupo</w:t>
      </w:r>
      <w:r w:rsidR="0032391A" w:rsidRPr="0032391A">
        <w:rPr>
          <w:sz w:val="22"/>
          <w:szCs w:val="22"/>
          <w:lang w:val="es-ES_tradnl"/>
        </w:rPr>
        <w:t xml:space="preserve"> de edad.</w:t>
      </w:r>
    </w:p>
    <w:p w:rsidR="00F52AE3" w:rsidRPr="0032391A" w:rsidRDefault="00F52AE3" w:rsidP="00040D58">
      <w:pPr>
        <w:tabs>
          <w:tab w:val="left" w:pos="5385"/>
        </w:tabs>
        <w:ind w:left="360"/>
        <w:rPr>
          <w:b/>
          <w:sz w:val="22"/>
          <w:szCs w:val="22"/>
          <w:lang w:val="es-ES_tradnl"/>
        </w:rPr>
      </w:pPr>
    </w:p>
    <w:p w:rsidR="00F52AE3" w:rsidRPr="0032391A" w:rsidRDefault="0032391A" w:rsidP="00BD3661">
      <w:pPr>
        <w:numPr>
          <w:ilvl w:val="0"/>
          <w:numId w:val="22"/>
        </w:numPr>
        <w:tabs>
          <w:tab w:val="left" w:pos="5385"/>
        </w:tabs>
        <w:rPr>
          <w:b/>
          <w:sz w:val="22"/>
          <w:szCs w:val="22"/>
          <w:lang w:val="es-ES_tradnl"/>
        </w:rPr>
      </w:pPr>
      <w:r w:rsidRPr="0032391A">
        <w:rPr>
          <w:sz w:val="22"/>
          <w:szCs w:val="22"/>
          <w:lang w:val="es-ES_tradnl"/>
        </w:rPr>
        <w:t>En diciembre de 2010, el 78 por ciento de los choques mortales como consecuencia de manejar borracho involucró hombres.</w:t>
      </w:r>
    </w:p>
    <w:p w:rsidR="00F52AE3" w:rsidRPr="0032391A" w:rsidRDefault="00F52AE3" w:rsidP="00040D58">
      <w:pPr>
        <w:tabs>
          <w:tab w:val="left" w:pos="5385"/>
        </w:tabs>
        <w:rPr>
          <w:b/>
          <w:sz w:val="22"/>
          <w:szCs w:val="22"/>
          <w:lang w:val="es-ES_tradnl"/>
        </w:rPr>
      </w:pPr>
    </w:p>
    <w:p w:rsidR="00F52AE3" w:rsidRPr="00476B39" w:rsidRDefault="003D4E60" w:rsidP="00BD3661">
      <w:pPr>
        <w:numPr>
          <w:ilvl w:val="0"/>
          <w:numId w:val="22"/>
        </w:numPr>
        <w:tabs>
          <w:tab w:val="left" w:pos="5385"/>
        </w:tabs>
        <w:rPr>
          <w:b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Las horas de la noche presentan los índices más altos de mortalidad</w:t>
      </w:r>
      <w:r w:rsidR="0032391A" w:rsidRPr="001A59BA">
        <w:rPr>
          <w:sz w:val="22"/>
          <w:szCs w:val="22"/>
          <w:lang w:val="es-ES_tradnl"/>
        </w:rPr>
        <w:t>.</w:t>
      </w:r>
      <w:r w:rsidR="00F52AE3" w:rsidRPr="001A59BA">
        <w:rPr>
          <w:sz w:val="22"/>
          <w:szCs w:val="22"/>
          <w:lang w:val="es-ES_tradnl"/>
        </w:rPr>
        <w:t xml:space="preserve"> </w:t>
      </w:r>
      <w:r w:rsidR="0032391A" w:rsidRPr="00476B39">
        <w:rPr>
          <w:sz w:val="22"/>
          <w:szCs w:val="22"/>
          <w:lang w:val="es-ES_tradnl"/>
        </w:rPr>
        <w:t xml:space="preserve">En diciembre de 2010, el </w:t>
      </w:r>
      <w:r w:rsidR="001D17DC">
        <w:rPr>
          <w:sz w:val="22"/>
          <w:szCs w:val="22"/>
          <w:lang w:val="es-ES_tradnl"/>
        </w:rPr>
        <w:t>78 por ciento</w:t>
      </w:r>
      <w:r w:rsidR="0032391A" w:rsidRPr="00476B39">
        <w:rPr>
          <w:sz w:val="22"/>
          <w:szCs w:val="22"/>
          <w:lang w:val="es-ES_tradnl"/>
        </w:rPr>
        <w:t xml:space="preserve"> de los </w:t>
      </w:r>
      <w:r>
        <w:rPr>
          <w:sz w:val="22"/>
          <w:szCs w:val="22"/>
          <w:lang w:val="es-ES_tradnl"/>
        </w:rPr>
        <w:t>choques</w:t>
      </w:r>
      <w:r w:rsidRPr="00476B39">
        <w:rPr>
          <w:sz w:val="22"/>
          <w:szCs w:val="22"/>
          <w:lang w:val="es-ES_tradnl"/>
        </w:rPr>
        <w:t xml:space="preserve"> </w:t>
      </w:r>
      <w:r w:rsidR="0032391A" w:rsidRPr="00476B39">
        <w:rPr>
          <w:sz w:val="22"/>
          <w:szCs w:val="22"/>
          <w:lang w:val="es-ES_tradnl"/>
        </w:rPr>
        <w:t>mortales que involucr</w:t>
      </w:r>
      <w:r w:rsidR="00476B39" w:rsidRPr="00476B39">
        <w:rPr>
          <w:sz w:val="22"/>
          <w:szCs w:val="22"/>
          <w:lang w:val="es-ES_tradnl"/>
        </w:rPr>
        <w:t>ó</w:t>
      </w:r>
      <w:r w:rsidR="0032391A" w:rsidRPr="00476B39">
        <w:rPr>
          <w:sz w:val="22"/>
          <w:szCs w:val="22"/>
          <w:lang w:val="es-ES_tradnl"/>
        </w:rPr>
        <w:t xml:space="preserve"> conductores borrachos ocurri</w:t>
      </w:r>
      <w:r w:rsidR="00476B39" w:rsidRPr="00476B39">
        <w:rPr>
          <w:sz w:val="22"/>
          <w:szCs w:val="22"/>
          <w:lang w:val="es-ES_tradnl"/>
        </w:rPr>
        <w:t>ó</w:t>
      </w:r>
      <w:r w:rsidR="0032391A" w:rsidRPr="00476B39">
        <w:rPr>
          <w:sz w:val="22"/>
          <w:szCs w:val="22"/>
          <w:lang w:val="es-ES_tradnl"/>
        </w:rPr>
        <w:t xml:space="preserve"> entre las 6</w:t>
      </w:r>
      <w:r w:rsidR="008C5737">
        <w:rPr>
          <w:sz w:val="22"/>
          <w:szCs w:val="22"/>
          <w:lang w:val="es-ES_tradnl"/>
        </w:rPr>
        <w:t xml:space="preserve"> </w:t>
      </w:r>
      <w:r w:rsidR="008C5737" w:rsidRPr="00476B39">
        <w:rPr>
          <w:sz w:val="22"/>
          <w:szCs w:val="22"/>
          <w:lang w:val="es-ES_tradnl"/>
        </w:rPr>
        <w:t>p.m.</w:t>
      </w:r>
      <w:r w:rsidR="0032391A" w:rsidRPr="00476B39">
        <w:rPr>
          <w:sz w:val="22"/>
          <w:szCs w:val="22"/>
          <w:lang w:val="es-ES_tradnl"/>
        </w:rPr>
        <w:t xml:space="preserve"> y </w:t>
      </w:r>
      <w:r w:rsidR="00476B39" w:rsidRPr="00476B39">
        <w:rPr>
          <w:sz w:val="22"/>
          <w:szCs w:val="22"/>
          <w:lang w:val="es-ES_tradnl"/>
        </w:rPr>
        <w:t xml:space="preserve">las </w:t>
      </w:r>
      <w:r w:rsidR="0032391A" w:rsidRPr="00476B39">
        <w:rPr>
          <w:sz w:val="22"/>
          <w:szCs w:val="22"/>
          <w:lang w:val="es-ES_tradnl"/>
        </w:rPr>
        <w:t>5:59 a.m.</w:t>
      </w:r>
    </w:p>
    <w:p w:rsidR="00F52AE3" w:rsidRPr="00476B39" w:rsidRDefault="00F52AE3" w:rsidP="00040D58">
      <w:pPr>
        <w:tabs>
          <w:tab w:val="left" w:pos="5385"/>
        </w:tabs>
        <w:rPr>
          <w:b/>
          <w:sz w:val="22"/>
          <w:szCs w:val="22"/>
          <w:lang w:val="es-ES_tradnl"/>
        </w:rPr>
      </w:pPr>
    </w:p>
    <w:p w:rsidR="00F52AE3" w:rsidRPr="0032391A" w:rsidRDefault="0032391A" w:rsidP="00BD3661">
      <w:pPr>
        <w:numPr>
          <w:ilvl w:val="0"/>
          <w:numId w:val="22"/>
        </w:numPr>
        <w:tabs>
          <w:tab w:val="left" w:pos="5385"/>
        </w:tabs>
        <w:rPr>
          <w:b/>
          <w:sz w:val="22"/>
          <w:szCs w:val="22"/>
          <w:lang w:val="es-ES_tradnl"/>
        </w:rPr>
      </w:pPr>
      <w:r w:rsidRPr="0032391A">
        <w:rPr>
          <w:sz w:val="22"/>
          <w:szCs w:val="22"/>
          <w:lang w:val="es-ES_tradnl"/>
        </w:rPr>
        <w:t>La información de diciembre de 2010 muestra además que el 45 por ciento de los conductores involucrados en choques mortales entre las 12 a.m</w:t>
      </w:r>
      <w:r w:rsidR="00C4307C">
        <w:rPr>
          <w:sz w:val="22"/>
          <w:szCs w:val="22"/>
          <w:lang w:val="es-ES_tradnl"/>
        </w:rPr>
        <w:t>.</w:t>
      </w:r>
      <w:r w:rsidRPr="0032391A">
        <w:rPr>
          <w:sz w:val="22"/>
          <w:szCs w:val="22"/>
          <w:lang w:val="es-ES_tradnl"/>
        </w:rPr>
        <w:t xml:space="preserve"> y las 2:59 a.m</w:t>
      </w:r>
      <w:r w:rsidR="00C4307C">
        <w:rPr>
          <w:sz w:val="22"/>
          <w:szCs w:val="22"/>
          <w:lang w:val="es-ES_tradnl"/>
        </w:rPr>
        <w:t>.</w:t>
      </w:r>
      <w:r w:rsidRPr="0032391A">
        <w:rPr>
          <w:sz w:val="22"/>
          <w:szCs w:val="22"/>
          <w:lang w:val="es-ES_tradnl"/>
        </w:rPr>
        <w:t xml:space="preserve">, tenía una concentración de alcohol en la sangre </w:t>
      </w:r>
      <w:r w:rsidR="003D4E60">
        <w:rPr>
          <w:sz w:val="22"/>
          <w:szCs w:val="22"/>
          <w:lang w:val="es-ES_tradnl"/>
        </w:rPr>
        <w:t xml:space="preserve">o BAC </w:t>
      </w:r>
      <w:r w:rsidRPr="0032391A">
        <w:rPr>
          <w:sz w:val="22"/>
          <w:szCs w:val="22"/>
          <w:lang w:val="es-ES_tradnl"/>
        </w:rPr>
        <w:t xml:space="preserve">de .15 </w:t>
      </w:r>
      <w:r w:rsidR="00476B39">
        <w:rPr>
          <w:sz w:val="22"/>
          <w:szCs w:val="22"/>
          <w:lang w:val="es-ES_tradnl"/>
        </w:rPr>
        <w:t>o</w:t>
      </w:r>
      <w:r w:rsidRPr="0032391A">
        <w:rPr>
          <w:sz w:val="22"/>
          <w:szCs w:val="22"/>
          <w:lang w:val="es-ES_tradnl"/>
        </w:rPr>
        <w:t xml:space="preserve"> </w:t>
      </w:r>
      <w:r w:rsidR="003D4E60">
        <w:rPr>
          <w:sz w:val="22"/>
          <w:szCs w:val="22"/>
          <w:lang w:val="es-ES_tradnl"/>
        </w:rPr>
        <w:t>mayor</w:t>
      </w:r>
      <w:r w:rsidRPr="0032391A">
        <w:rPr>
          <w:sz w:val="22"/>
          <w:szCs w:val="22"/>
          <w:lang w:val="es-ES_tradnl"/>
        </w:rPr>
        <w:t>.</w:t>
      </w:r>
    </w:p>
    <w:p w:rsidR="00F52AE3" w:rsidRPr="0032391A" w:rsidRDefault="00F52AE3" w:rsidP="003F7AEB">
      <w:pPr>
        <w:tabs>
          <w:tab w:val="left" w:pos="5385"/>
        </w:tabs>
        <w:rPr>
          <w:sz w:val="22"/>
          <w:szCs w:val="22"/>
          <w:lang w:val="es-ES_tradnl"/>
        </w:rPr>
      </w:pPr>
    </w:p>
    <w:p w:rsidR="00F52AE3" w:rsidRPr="0032391A" w:rsidRDefault="0032391A" w:rsidP="00BD3661">
      <w:pPr>
        <w:rPr>
          <w:b/>
          <w:sz w:val="22"/>
          <w:szCs w:val="22"/>
          <w:lang w:val="es-ES_tradnl"/>
        </w:rPr>
      </w:pPr>
      <w:r w:rsidRPr="0032391A">
        <w:rPr>
          <w:b/>
          <w:sz w:val="22"/>
          <w:szCs w:val="22"/>
          <w:lang w:val="es-ES_tradnl"/>
        </w:rPr>
        <w:lastRenderedPageBreak/>
        <w:t>Infrinja la ley, enfrente las consecuencias</w:t>
      </w:r>
      <w:r w:rsidR="00F52AE3" w:rsidRPr="0032391A">
        <w:rPr>
          <w:b/>
          <w:sz w:val="22"/>
          <w:szCs w:val="22"/>
          <w:lang w:val="es-ES_tradnl"/>
        </w:rPr>
        <w:t xml:space="preserve"> </w:t>
      </w:r>
    </w:p>
    <w:p w:rsidR="00F52AE3" w:rsidRPr="0032391A" w:rsidRDefault="00F52AE3" w:rsidP="00E53D93">
      <w:pPr>
        <w:rPr>
          <w:sz w:val="22"/>
          <w:szCs w:val="22"/>
          <w:lang w:val="es-ES_tradnl"/>
        </w:rPr>
      </w:pPr>
    </w:p>
    <w:p w:rsidR="00F52AE3" w:rsidRDefault="0032391A" w:rsidP="00EB631A">
      <w:pPr>
        <w:numPr>
          <w:ilvl w:val="0"/>
          <w:numId w:val="19"/>
        </w:numPr>
        <w:rPr>
          <w:sz w:val="22"/>
          <w:szCs w:val="22"/>
          <w:lang w:val="es-ES_tradnl"/>
        </w:rPr>
      </w:pPr>
      <w:r w:rsidRPr="001B0379">
        <w:rPr>
          <w:color w:val="000000"/>
          <w:sz w:val="22"/>
          <w:szCs w:val="22"/>
          <w:lang w:val="es-ES_tradnl"/>
        </w:rPr>
        <w:t xml:space="preserve">Durante el operativo de seguridad en estas fiestas de fin de año, la policía estará buscando </w:t>
      </w:r>
      <w:r w:rsidR="00C4307C">
        <w:rPr>
          <w:color w:val="000000"/>
          <w:sz w:val="22"/>
          <w:szCs w:val="22"/>
          <w:lang w:val="es-ES_tradnl"/>
        </w:rPr>
        <w:t>intensamente</w:t>
      </w:r>
      <w:r w:rsidRPr="001B0379">
        <w:rPr>
          <w:color w:val="000000"/>
          <w:sz w:val="22"/>
          <w:szCs w:val="22"/>
          <w:lang w:val="es-ES_tradnl"/>
        </w:rPr>
        <w:t xml:space="preserve"> a los conductores embriagados</w:t>
      </w:r>
      <w:r w:rsidR="001B0379" w:rsidRPr="001B0379">
        <w:rPr>
          <w:color w:val="000000"/>
          <w:sz w:val="22"/>
          <w:szCs w:val="22"/>
          <w:lang w:val="es-ES_tradnl"/>
        </w:rPr>
        <w:t>.</w:t>
      </w:r>
      <w:r w:rsidR="008C5737">
        <w:rPr>
          <w:color w:val="000000"/>
          <w:sz w:val="22"/>
          <w:szCs w:val="22"/>
          <w:lang w:val="es-ES_tradnl"/>
        </w:rPr>
        <w:t xml:space="preserve"> </w:t>
      </w:r>
      <w:r w:rsidR="001B0379" w:rsidRPr="001B0379">
        <w:rPr>
          <w:sz w:val="22"/>
          <w:szCs w:val="22"/>
          <w:lang w:val="es-ES_tradnl"/>
        </w:rPr>
        <w:t>Cuando usted toma y maneja, está arriesgando su vida y la vida de otros.</w:t>
      </w:r>
      <w:r w:rsidR="008C5737" w:rsidRPr="008C5737">
        <w:rPr>
          <w:sz w:val="22"/>
          <w:szCs w:val="22"/>
          <w:lang w:val="es-ES_tradnl"/>
        </w:rPr>
        <w:t xml:space="preserve"> </w:t>
      </w:r>
    </w:p>
    <w:p w:rsidR="001D17DC" w:rsidRPr="008C5737" w:rsidRDefault="001D17DC" w:rsidP="001D17DC">
      <w:pPr>
        <w:ind w:left="720"/>
        <w:rPr>
          <w:sz w:val="22"/>
          <w:szCs w:val="22"/>
          <w:lang w:val="es-ES_tradnl"/>
        </w:rPr>
      </w:pPr>
    </w:p>
    <w:p w:rsidR="00F52AE3" w:rsidRPr="001A59BA" w:rsidRDefault="001B0379" w:rsidP="00B44622">
      <w:pPr>
        <w:numPr>
          <w:ilvl w:val="0"/>
          <w:numId w:val="19"/>
        </w:numPr>
        <w:rPr>
          <w:sz w:val="22"/>
          <w:szCs w:val="22"/>
          <w:lang w:val="es-ES_tradnl"/>
        </w:rPr>
      </w:pPr>
      <w:r w:rsidRPr="001A59BA">
        <w:rPr>
          <w:sz w:val="22"/>
          <w:szCs w:val="22"/>
          <w:lang w:val="es-ES_tradnl"/>
        </w:rPr>
        <w:t xml:space="preserve">Los conductores que infringen la ley van a la cárcel, pierden la licencia de conducir, tienen tarifas más altas de seguro y </w:t>
      </w:r>
      <w:r w:rsidR="003D4E60">
        <w:rPr>
          <w:sz w:val="22"/>
          <w:szCs w:val="22"/>
          <w:lang w:val="es-ES_tradnl"/>
        </w:rPr>
        <w:t>muchos</w:t>
      </w:r>
      <w:r w:rsidRPr="001A59BA">
        <w:rPr>
          <w:sz w:val="22"/>
          <w:szCs w:val="22"/>
          <w:lang w:val="es-ES_tradnl"/>
        </w:rPr>
        <w:t xml:space="preserve"> otros gastos imprevistos, como honorarios de abogados, multas y costos del tribunal, remolque y arreglo del auto y disminución del sueldo debido a </w:t>
      </w:r>
      <w:r w:rsidR="00C4307C">
        <w:rPr>
          <w:sz w:val="22"/>
          <w:szCs w:val="22"/>
          <w:lang w:val="es-ES_tradnl"/>
        </w:rPr>
        <w:t>ausencias</w:t>
      </w:r>
      <w:r w:rsidRPr="001A59BA">
        <w:rPr>
          <w:sz w:val="22"/>
          <w:szCs w:val="22"/>
          <w:lang w:val="es-ES_tradnl"/>
        </w:rPr>
        <w:t xml:space="preserve"> en el trabajo.</w:t>
      </w:r>
      <w:r w:rsidR="00F52AE3" w:rsidRPr="001A59BA">
        <w:rPr>
          <w:sz w:val="22"/>
          <w:szCs w:val="22"/>
          <w:lang w:val="es-ES_tradnl"/>
        </w:rPr>
        <w:t xml:space="preserve"> </w:t>
      </w:r>
    </w:p>
    <w:p w:rsidR="00F52AE3" w:rsidRPr="001A59BA" w:rsidRDefault="00F52AE3" w:rsidP="00B44622">
      <w:pPr>
        <w:pStyle w:val="ListParagraph"/>
        <w:rPr>
          <w:color w:val="000000"/>
          <w:sz w:val="22"/>
          <w:szCs w:val="22"/>
          <w:lang w:val="es-ES_tradnl"/>
        </w:rPr>
      </w:pPr>
    </w:p>
    <w:p w:rsidR="00F52AE3" w:rsidRPr="001A59BA" w:rsidRDefault="001B0379" w:rsidP="00E53D93">
      <w:pPr>
        <w:pStyle w:val="ListParagraph"/>
        <w:numPr>
          <w:ilvl w:val="0"/>
          <w:numId w:val="19"/>
        </w:numPr>
        <w:rPr>
          <w:color w:val="000000"/>
          <w:sz w:val="22"/>
          <w:szCs w:val="22"/>
          <w:lang w:val="es-ES_tradnl"/>
        </w:rPr>
      </w:pPr>
      <w:r w:rsidRPr="008C5737">
        <w:rPr>
          <w:color w:val="000000"/>
          <w:sz w:val="22"/>
          <w:szCs w:val="22"/>
          <w:lang w:val="es-ES_tradnl"/>
        </w:rPr>
        <w:t xml:space="preserve">La policía aplicará la política de cero tolerancia a los que </w:t>
      </w:r>
      <w:r w:rsidR="00476B39" w:rsidRPr="008C5737">
        <w:rPr>
          <w:color w:val="000000"/>
          <w:sz w:val="22"/>
          <w:szCs w:val="22"/>
          <w:lang w:val="es-ES_tradnl"/>
        </w:rPr>
        <w:t xml:space="preserve">infrinjan </w:t>
      </w:r>
      <w:r w:rsidRPr="008C5737">
        <w:rPr>
          <w:color w:val="000000"/>
          <w:sz w:val="22"/>
          <w:szCs w:val="22"/>
          <w:lang w:val="es-ES_tradnl"/>
        </w:rPr>
        <w:t>la ley.</w:t>
      </w:r>
      <w:r w:rsidR="008C5737" w:rsidRPr="008C5737">
        <w:rPr>
          <w:color w:val="000000"/>
          <w:sz w:val="22"/>
          <w:szCs w:val="22"/>
          <w:lang w:val="es-ES_tradnl"/>
        </w:rPr>
        <w:t xml:space="preserve"> </w:t>
      </w:r>
      <w:r w:rsidRPr="001A59BA">
        <w:rPr>
          <w:color w:val="000000"/>
          <w:sz w:val="22"/>
          <w:szCs w:val="22"/>
          <w:lang w:val="es-ES_tradnl"/>
        </w:rPr>
        <w:t>Si decide manejar borracho, lo arrestarán.</w:t>
      </w:r>
      <w:r w:rsidR="00F52AE3" w:rsidRPr="001A59BA">
        <w:rPr>
          <w:color w:val="000000"/>
          <w:sz w:val="22"/>
          <w:szCs w:val="22"/>
          <w:lang w:val="es-ES_tradnl"/>
        </w:rPr>
        <w:t xml:space="preserve"> </w:t>
      </w:r>
      <w:r w:rsidR="003D4E60">
        <w:rPr>
          <w:color w:val="000000"/>
          <w:sz w:val="22"/>
          <w:szCs w:val="22"/>
          <w:lang w:val="es-ES_tradnl"/>
        </w:rPr>
        <w:t>No habrá avisos, no se aceptarán excusas.</w:t>
      </w:r>
    </w:p>
    <w:p w:rsidR="00F52AE3" w:rsidRPr="00AB1F9D" w:rsidRDefault="00F52AE3" w:rsidP="00E53D93">
      <w:pPr>
        <w:ind w:left="720"/>
        <w:rPr>
          <w:sz w:val="22"/>
          <w:szCs w:val="22"/>
          <w:lang w:val="es-CO"/>
        </w:rPr>
      </w:pPr>
    </w:p>
    <w:p w:rsidR="00F52AE3" w:rsidRPr="001A59BA" w:rsidRDefault="003D4E60" w:rsidP="00E53D93">
      <w:pPr>
        <w:numPr>
          <w:ilvl w:val="0"/>
          <w:numId w:val="19"/>
        </w:numPr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En</w:t>
      </w:r>
      <w:r w:rsidR="001B0379" w:rsidRPr="001B0379">
        <w:rPr>
          <w:color w:val="000000"/>
          <w:sz w:val="22"/>
          <w:szCs w:val="22"/>
          <w:lang w:val="es-ES_tradnl"/>
        </w:rPr>
        <w:t xml:space="preserve"> todos los 50 </w:t>
      </w:r>
      <w:r w:rsidR="001D17DC">
        <w:rPr>
          <w:color w:val="000000"/>
          <w:sz w:val="22"/>
          <w:szCs w:val="22"/>
          <w:lang w:val="es-ES_tradnl"/>
        </w:rPr>
        <w:t>e</w:t>
      </w:r>
      <w:r w:rsidR="001B0379" w:rsidRPr="001B0379">
        <w:rPr>
          <w:color w:val="000000"/>
          <w:sz w:val="22"/>
          <w:szCs w:val="22"/>
          <w:lang w:val="es-ES_tradnl"/>
        </w:rPr>
        <w:t xml:space="preserve">stados, el Distrito de Columbia y Puerto Rico </w:t>
      </w:r>
      <w:r>
        <w:rPr>
          <w:color w:val="000000"/>
          <w:sz w:val="22"/>
          <w:szCs w:val="22"/>
          <w:lang w:val="es-ES_tradnl"/>
        </w:rPr>
        <w:t xml:space="preserve">es ilegal </w:t>
      </w:r>
      <w:r w:rsidR="001B0379" w:rsidRPr="001B0379">
        <w:rPr>
          <w:color w:val="000000"/>
          <w:sz w:val="22"/>
          <w:szCs w:val="22"/>
          <w:lang w:val="es-ES_tradnl"/>
        </w:rPr>
        <w:t xml:space="preserve">manejar con una concentración de alcohol en la sangre </w:t>
      </w:r>
      <w:r>
        <w:rPr>
          <w:color w:val="000000"/>
          <w:sz w:val="22"/>
          <w:szCs w:val="22"/>
          <w:lang w:val="es-ES_tradnl"/>
        </w:rPr>
        <w:t xml:space="preserve">o BAC </w:t>
      </w:r>
      <w:r w:rsidR="001B0379" w:rsidRPr="001B0379">
        <w:rPr>
          <w:color w:val="000000"/>
          <w:sz w:val="22"/>
          <w:szCs w:val="22"/>
          <w:lang w:val="es-ES_tradnl"/>
        </w:rPr>
        <w:t xml:space="preserve">de .08 o </w:t>
      </w:r>
      <w:r>
        <w:rPr>
          <w:color w:val="000000"/>
          <w:sz w:val="22"/>
          <w:szCs w:val="22"/>
          <w:lang w:val="es-ES_tradnl"/>
        </w:rPr>
        <w:t>mayor</w:t>
      </w:r>
      <w:r w:rsidR="001B0379" w:rsidRPr="001B0379">
        <w:rPr>
          <w:color w:val="000000"/>
          <w:sz w:val="22"/>
          <w:szCs w:val="22"/>
          <w:lang w:val="es-ES_tradnl"/>
        </w:rPr>
        <w:t>.</w:t>
      </w:r>
    </w:p>
    <w:p w:rsidR="00F52AE3" w:rsidRPr="001A59BA" w:rsidRDefault="00F52AE3" w:rsidP="00B44622">
      <w:pPr>
        <w:pStyle w:val="ListParagraph"/>
        <w:rPr>
          <w:sz w:val="22"/>
          <w:szCs w:val="22"/>
          <w:lang w:val="es-ES_tradnl"/>
        </w:rPr>
      </w:pPr>
    </w:p>
    <w:p w:rsidR="00F52AE3" w:rsidRPr="009F36EF" w:rsidRDefault="001B0379" w:rsidP="00B44622">
      <w:pPr>
        <w:numPr>
          <w:ilvl w:val="0"/>
          <w:numId w:val="19"/>
        </w:numPr>
        <w:rPr>
          <w:sz w:val="22"/>
          <w:szCs w:val="22"/>
          <w:lang w:val="es-ES_tradnl"/>
        </w:rPr>
      </w:pPr>
      <w:r w:rsidRPr="00476B39">
        <w:rPr>
          <w:sz w:val="22"/>
          <w:szCs w:val="22"/>
          <w:lang w:val="es-ES_tradnl"/>
        </w:rPr>
        <w:t xml:space="preserve">En muchas jurisdicciones, negarse a tomar la prueba de </w:t>
      </w:r>
      <w:r w:rsidR="009F36EF" w:rsidRPr="00476B39">
        <w:rPr>
          <w:sz w:val="22"/>
          <w:szCs w:val="22"/>
          <w:lang w:val="es-ES_tradnl"/>
        </w:rPr>
        <w:t>alcohol</w:t>
      </w:r>
      <w:r w:rsidR="003D4E60">
        <w:rPr>
          <w:sz w:val="22"/>
          <w:szCs w:val="22"/>
          <w:lang w:val="es-ES_tradnl"/>
        </w:rPr>
        <w:t>emia</w:t>
      </w:r>
      <w:r w:rsidR="009F36EF" w:rsidRPr="00476B39">
        <w:rPr>
          <w:sz w:val="22"/>
          <w:szCs w:val="22"/>
          <w:lang w:val="es-ES_tradnl"/>
        </w:rPr>
        <w:t xml:space="preserve"> puede generarle la pérdida inmediata de la licencia de conducir y otras multas, sin mencionar que el tener que decirles</w:t>
      </w:r>
      <w:r w:rsidR="008C5737">
        <w:rPr>
          <w:sz w:val="22"/>
          <w:szCs w:val="22"/>
          <w:lang w:val="es-ES_tradnl"/>
        </w:rPr>
        <w:t xml:space="preserve"> </w:t>
      </w:r>
      <w:r w:rsidR="009F36EF" w:rsidRPr="00476B39">
        <w:rPr>
          <w:sz w:val="22"/>
          <w:szCs w:val="22"/>
          <w:lang w:val="es-ES_tradnl"/>
        </w:rPr>
        <w:t xml:space="preserve">a la familia, los amigos y al empleador que le han </w:t>
      </w:r>
      <w:r w:rsidR="001D17DC">
        <w:rPr>
          <w:sz w:val="22"/>
          <w:szCs w:val="22"/>
          <w:lang w:val="es-ES_tradnl"/>
        </w:rPr>
        <w:t>suspendido</w:t>
      </w:r>
      <w:r w:rsidR="009F36EF" w:rsidRPr="00476B39">
        <w:rPr>
          <w:sz w:val="22"/>
          <w:szCs w:val="22"/>
          <w:lang w:val="es-ES_tradnl"/>
        </w:rPr>
        <w:t xml:space="preserve"> </w:t>
      </w:r>
      <w:r w:rsidR="00476B39" w:rsidRPr="00476B39">
        <w:rPr>
          <w:sz w:val="22"/>
          <w:szCs w:val="22"/>
          <w:lang w:val="es-ES_tradnl"/>
        </w:rPr>
        <w:t xml:space="preserve">la </w:t>
      </w:r>
      <w:r w:rsidR="009F36EF" w:rsidRPr="00476B39">
        <w:rPr>
          <w:sz w:val="22"/>
          <w:szCs w:val="22"/>
          <w:lang w:val="es-ES_tradnl"/>
        </w:rPr>
        <w:t xml:space="preserve">licencia aumenta su vergüenza y humillación. </w:t>
      </w:r>
    </w:p>
    <w:p w:rsidR="00F52AE3" w:rsidRPr="009F36EF" w:rsidRDefault="00F52AE3" w:rsidP="00040D58">
      <w:pPr>
        <w:rPr>
          <w:sz w:val="22"/>
          <w:szCs w:val="22"/>
          <w:lang w:val="es-ES_tradnl"/>
        </w:rPr>
      </w:pPr>
    </w:p>
    <w:p w:rsidR="00F52AE3" w:rsidRPr="009F36EF" w:rsidRDefault="009F36EF" w:rsidP="00040D58">
      <w:pPr>
        <w:ind w:left="360"/>
        <w:rPr>
          <w:b/>
          <w:sz w:val="22"/>
          <w:szCs w:val="22"/>
          <w:lang w:val="es-ES_tradnl"/>
        </w:rPr>
      </w:pPr>
      <w:r w:rsidRPr="009F36EF">
        <w:rPr>
          <w:b/>
          <w:sz w:val="22"/>
          <w:szCs w:val="22"/>
          <w:lang w:val="es-ES_tradnl"/>
        </w:rPr>
        <w:t>Tres formas simples de prevenir una tragedia</w:t>
      </w:r>
      <w:r w:rsidR="00F52AE3" w:rsidRPr="009F36EF">
        <w:rPr>
          <w:b/>
          <w:sz w:val="22"/>
          <w:szCs w:val="22"/>
          <w:lang w:val="es-ES_tradnl"/>
        </w:rPr>
        <w:t xml:space="preserve"> </w:t>
      </w:r>
    </w:p>
    <w:p w:rsidR="00F52AE3" w:rsidRPr="009F36EF" w:rsidRDefault="00F52AE3" w:rsidP="00E53D93">
      <w:pPr>
        <w:ind w:left="360"/>
        <w:jc w:val="center"/>
        <w:rPr>
          <w:b/>
          <w:sz w:val="22"/>
          <w:szCs w:val="22"/>
          <w:lang w:val="es-ES_tradnl"/>
        </w:rPr>
      </w:pPr>
    </w:p>
    <w:p w:rsidR="00F52AE3" w:rsidRPr="008C5737" w:rsidRDefault="009F36EF" w:rsidP="00B44622">
      <w:pPr>
        <w:pStyle w:val="ListParagraph"/>
        <w:numPr>
          <w:ilvl w:val="0"/>
          <w:numId w:val="8"/>
        </w:numPr>
        <w:contextualSpacing/>
        <w:rPr>
          <w:sz w:val="22"/>
          <w:szCs w:val="22"/>
          <w:lang w:val="es-ES_tradnl"/>
        </w:rPr>
      </w:pPr>
      <w:r w:rsidRPr="009F36EF">
        <w:rPr>
          <w:sz w:val="22"/>
          <w:szCs w:val="22"/>
          <w:lang w:val="es-ES_tradnl"/>
        </w:rPr>
        <w:t>Planifique con anticipación.</w:t>
      </w:r>
      <w:r w:rsidR="008C5737" w:rsidRPr="008C5737">
        <w:rPr>
          <w:sz w:val="22"/>
          <w:szCs w:val="22"/>
          <w:lang w:val="es-ES_tradnl"/>
        </w:rPr>
        <w:t xml:space="preserve"> </w:t>
      </w:r>
      <w:r w:rsidRPr="009F36EF">
        <w:rPr>
          <w:sz w:val="22"/>
          <w:szCs w:val="22"/>
          <w:lang w:val="es-ES_tradnl"/>
        </w:rPr>
        <w:t>S</w:t>
      </w:r>
      <w:r w:rsidR="00476B39">
        <w:rPr>
          <w:sz w:val="22"/>
          <w:szCs w:val="22"/>
          <w:lang w:val="es-ES_tradnl"/>
        </w:rPr>
        <w:t>i</w:t>
      </w:r>
      <w:r w:rsidRPr="009F36EF">
        <w:rPr>
          <w:sz w:val="22"/>
          <w:szCs w:val="22"/>
          <w:lang w:val="es-ES_tradnl"/>
        </w:rPr>
        <w:t xml:space="preserve"> va a tomar, no maneje.</w:t>
      </w:r>
      <w:r w:rsidR="00F52AE3" w:rsidRPr="001A59BA">
        <w:rPr>
          <w:sz w:val="22"/>
          <w:szCs w:val="22"/>
          <w:lang w:val="es-ES_tradnl"/>
        </w:rPr>
        <w:t xml:space="preserve"> </w:t>
      </w:r>
      <w:r w:rsidR="003D4E60">
        <w:rPr>
          <w:sz w:val="22"/>
          <w:szCs w:val="22"/>
          <w:lang w:val="es-ES_tradnl"/>
        </w:rPr>
        <w:t>Elija</w:t>
      </w:r>
      <w:r w:rsidR="003D4E60" w:rsidRPr="009F36EF">
        <w:rPr>
          <w:sz w:val="22"/>
          <w:szCs w:val="22"/>
          <w:lang w:val="es-ES_tradnl"/>
        </w:rPr>
        <w:t xml:space="preserve"> </w:t>
      </w:r>
      <w:r w:rsidRPr="009F36EF">
        <w:rPr>
          <w:sz w:val="22"/>
          <w:szCs w:val="22"/>
          <w:lang w:val="es-ES_tradnl"/>
        </w:rPr>
        <w:t>a un conductor sobrio o busque otra manera segura de regresar a casa.</w:t>
      </w:r>
      <w:r w:rsidR="008C5737" w:rsidRPr="008C5737">
        <w:rPr>
          <w:sz w:val="22"/>
          <w:szCs w:val="22"/>
          <w:lang w:val="es-ES_tradnl"/>
        </w:rPr>
        <w:t xml:space="preserve"> </w:t>
      </w:r>
    </w:p>
    <w:p w:rsidR="00F52AE3" w:rsidRPr="008C5737" w:rsidRDefault="00F52AE3" w:rsidP="00831948">
      <w:pPr>
        <w:pStyle w:val="ListParagraph"/>
        <w:contextualSpacing/>
        <w:rPr>
          <w:sz w:val="22"/>
          <w:szCs w:val="22"/>
          <w:lang w:val="es-ES_tradnl"/>
        </w:rPr>
      </w:pPr>
    </w:p>
    <w:p w:rsidR="00F52AE3" w:rsidRPr="001A59BA" w:rsidRDefault="009F36EF" w:rsidP="00B44622">
      <w:pPr>
        <w:pStyle w:val="ListParagraph"/>
        <w:numPr>
          <w:ilvl w:val="0"/>
          <w:numId w:val="21"/>
        </w:numPr>
        <w:contextualSpacing/>
        <w:rPr>
          <w:sz w:val="22"/>
          <w:szCs w:val="22"/>
          <w:lang w:val="es-ES_tradnl"/>
        </w:rPr>
      </w:pPr>
      <w:r w:rsidRPr="009F36EF">
        <w:rPr>
          <w:sz w:val="22"/>
          <w:szCs w:val="22"/>
          <w:lang w:val="es-ES_tradnl"/>
        </w:rPr>
        <w:t>Si está borracho, busque otra manera de llegar a casa.</w:t>
      </w:r>
      <w:r w:rsidR="008C5737" w:rsidRPr="008C5737">
        <w:rPr>
          <w:sz w:val="22"/>
          <w:szCs w:val="22"/>
          <w:lang w:val="es-ES_tradnl"/>
        </w:rPr>
        <w:t xml:space="preserve"> </w:t>
      </w:r>
      <w:r w:rsidRPr="009F36EF">
        <w:rPr>
          <w:sz w:val="22"/>
          <w:szCs w:val="22"/>
          <w:lang w:val="es-ES_tradnl"/>
        </w:rPr>
        <w:t xml:space="preserve">Llame un taxi, a un amigo sobrio o a un familiar, use el trasporte público o </w:t>
      </w:r>
      <w:r w:rsidR="003D4E60">
        <w:rPr>
          <w:sz w:val="22"/>
          <w:szCs w:val="22"/>
          <w:lang w:val="es-ES_tradnl"/>
        </w:rPr>
        <w:t xml:space="preserve">utilice el programa </w:t>
      </w:r>
      <w:proofErr w:type="spellStart"/>
      <w:r w:rsidR="007F7543" w:rsidRPr="00AB1F9D">
        <w:rPr>
          <w:i/>
          <w:sz w:val="22"/>
          <w:szCs w:val="22"/>
          <w:lang w:val="es-ES_tradnl"/>
        </w:rPr>
        <w:t>Sober</w:t>
      </w:r>
      <w:proofErr w:type="spellEnd"/>
      <w:r w:rsidR="007F7543" w:rsidRPr="00AB1F9D">
        <w:rPr>
          <w:i/>
          <w:sz w:val="22"/>
          <w:szCs w:val="22"/>
          <w:lang w:val="es-ES_tradnl"/>
        </w:rPr>
        <w:t xml:space="preserve"> </w:t>
      </w:r>
      <w:proofErr w:type="spellStart"/>
      <w:r w:rsidR="007F7543" w:rsidRPr="00AB1F9D">
        <w:rPr>
          <w:i/>
          <w:sz w:val="22"/>
          <w:szCs w:val="22"/>
          <w:lang w:val="es-ES_tradnl"/>
        </w:rPr>
        <w:t>Ride</w:t>
      </w:r>
      <w:proofErr w:type="spellEnd"/>
      <w:r w:rsidR="003D4E60">
        <w:rPr>
          <w:sz w:val="22"/>
          <w:szCs w:val="22"/>
          <w:lang w:val="es-ES_tradnl"/>
        </w:rPr>
        <w:t xml:space="preserve"> </w:t>
      </w:r>
      <w:r w:rsidRPr="009F36EF">
        <w:rPr>
          <w:sz w:val="22"/>
          <w:szCs w:val="22"/>
          <w:lang w:val="es-ES_tradnl"/>
        </w:rPr>
        <w:t>[</w:t>
      </w:r>
      <w:r w:rsidRPr="009F36EF">
        <w:rPr>
          <w:b/>
          <w:sz w:val="22"/>
          <w:szCs w:val="22"/>
          <w:lang w:val="es-ES_tradnl"/>
        </w:rPr>
        <w:t xml:space="preserve">escriba acá los detalles del programa local para que lo lleven a casa en caso de </w:t>
      </w:r>
      <w:r w:rsidR="009F1551">
        <w:rPr>
          <w:b/>
          <w:sz w:val="22"/>
          <w:szCs w:val="22"/>
          <w:lang w:val="es-ES_tradnl"/>
        </w:rPr>
        <w:t xml:space="preserve">estar </w:t>
      </w:r>
      <w:r w:rsidRPr="009F36EF">
        <w:rPr>
          <w:b/>
          <w:sz w:val="22"/>
          <w:szCs w:val="22"/>
          <w:lang w:val="es-ES_tradnl"/>
        </w:rPr>
        <w:t>embriag</w:t>
      </w:r>
      <w:r w:rsidR="009F1551">
        <w:rPr>
          <w:b/>
          <w:sz w:val="22"/>
          <w:szCs w:val="22"/>
          <w:lang w:val="es-ES_tradnl"/>
        </w:rPr>
        <w:t>ado</w:t>
      </w:r>
      <w:r w:rsidRPr="009F36EF">
        <w:rPr>
          <w:sz w:val="22"/>
          <w:szCs w:val="22"/>
          <w:lang w:val="es-ES_tradnl"/>
        </w:rPr>
        <w:t>].</w:t>
      </w:r>
      <w:r w:rsidR="00F52AE3" w:rsidRPr="001A59BA">
        <w:rPr>
          <w:b/>
          <w:sz w:val="22"/>
          <w:szCs w:val="22"/>
          <w:lang w:val="es-ES_tradnl"/>
        </w:rPr>
        <w:t xml:space="preserve"> </w:t>
      </w:r>
    </w:p>
    <w:p w:rsidR="00F52AE3" w:rsidRPr="001A59BA" w:rsidRDefault="00F52AE3" w:rsidP="00B44622">
      <w:pPr>
        <w:pStyle w:val="ListParagraph"/>
        <w:rPr>
          <w:sz w:val="22"/>
          <w:szCs w:val="22"/>
          <w:lang w:val="es-ES_tradnl"/>
        </w:rPr>
      </w:pPr>
    </w:p>
    <w:p w:rsidR="00F52AE3" w:rsidRPr="008C5737" w:rsidRDefault="009F36EF" w:rsidP="00B44622">
      <w:pPr>
        <w:pStyle w:val="ListParagraph"/>
        <w:numPr>
          <w:ilvl w:val="0"/>
          <w:numId w:val="21"/>
        </w:numPr>
        <w:contextualSpacing/>
        <w:rPr>
          <w:sz w:val="22"/>
          <w:szCs w:val="22"/>
          <w:lang w:val="es-ES_tradnl"/>
        </w:rPr>
      </w:pPr>
      <w:r w:rsidRPr="009F36EF">
        <w:rPr>
          <w:sz w:val="22"/>
          <w:szCs w:val="22"/>
          <w:lang w:val="es-ES_tradnl"/>
        </w:rPr>
        <w:t>Sea responsable.</w:t>
      </w:r>
      <w:r w:rsidR="008C5737" w:rsidRPr="008C5737">
        <w:rPr>
          <w:sz w:val="22"/>
          <w:szCs w:val="22"/>
          <w:lang w:val="es-ES_tradnl"/>
        </w:rPr>
        <w:t xml:space="preserve"> </w:t>
      </w:r>
      <w:r w:rsidRPr="009F36EF">
        <w:rPr>
          <w:sz w:val="22"/>
          <w:szCs w:val="22"/>
          <w:lang w:val="es-ES_tradnl"/>
        </w:rPr>
        <w:t>Si alguien que usted conoce está tomando, no lo deje manejar.</w:t>
      </w:r>
      <w:r w:rsidR="008C5737" w:rsidRPr="008C5737">
        <w:rPr>
          <w:sz w:val="22"/>
          <w:szCs w:val="22"/>
          <w:lang w:val="es-ES_tradnl"/>
        </w:rPr>
        <w:t xml:space="preserve"> </w:t>
      </w:r>
      <w:r w:rsidRPr="009F36EF">
        <w:rPr>
          <w:sz w:val="22"/>
          <w:szCs w:val="22"/>
          <w:lang w:val="es-ES_tradnl"/>
        </w:rPr>
        <w:t>Si ve a un conductor borracho en la carretera, llame a la policía.</w:t>
      </w:r>
      <w:r w:rsidR="008C5737" w:rsidRPr="008C5737">
        <w:rPr>
          <w:sz w:val="22"/>
          <w:szCs w:val="22"/>
          <w:lang w:val="es-ES_tradnl"/>
        </w:rPr>
        <w:t xml:space="preserve"> </w:t>
      </w:r>
      <w:r w:rsidR="00607FB3" w:rsidRPr="00607FB3">
        <w:rPr>
          <w:sz w:val="22"/>
          <w:szCs w:val="22"/>
          <w:lang w:val="es-ES_tradnl"/>
        </w:rPr>
        <w:t>El tomar acción le puede salvar la vida a una persona, pero no tomarla le puede costar la vida a otra</w:t>
      </w:r>
      <w:r w:rsidR="00607FB3">
        <w:rPr>
          <w:sz w:val="22"/>
          <w:szCs w:val="22"/>
          <w:lang w:val="es-ES_tradnl"/>
        </w:rPr>
        <w:t>.</w:t>
      </w:r>
    </w:p>
    <w:p w:rsidR="00F52AE3" w:rsidRPr="008C5737" w:rsidRDefault="00F52AE3" w:rsidP="005334A4">
      <w:pPr>
        <w:rPr>
          <w:sz w:val="22"/>
          <w:szCs w:val="22"/>
          <w:lang w:val="es-ES_tradnl"/>
        </w:rPr>
      </w:pPr>
    </w:p>
    <w:p w:rsidR="00F52AE3" w:rsidRPr="001A59BA" w:rsidRDefault="009F36EF" w:rsidP="00E52E8D">
      <w:pPr>
        <w:jc w:val="center"/>
        <w:rPr>
          <w:color w:val="000000"/>
          <w:sz w:val="22"/>
          <w:szCs w:val="22"/>
          <w:lang w:val="es-ES_tradnl"/>
        </w:rPr>
      </w:pPr>
      <w:r w:rsidRPr="001A59BA">
        <w:rPr>
          <w:color w:val="000000"/>
          <w:sz w:val="22"/>
          <w:szCs w:val="22"/>
          <w:lang w:val="es-ES_tradnl"/>
        </w:rPr>
        <w:t xml:space="preserve">Para </w:t>
      </w:r>
      <w:r w:rsidR="007A47E9">
        <w:rPr>
          <w:color w:val="000000"/>
          <w:sz w:val="22"/>
          <w:szCs w:val="22"/>
          <w:lang w:val="es-ES_tradnl"/>
        </w:rPr>
        <w:t xml:space="preserve">obtener </w:t>
      </w:r>
      <w:r w:rsidRPr="001A59BA">
        <w:rPr>
          <w:color w:val="000000"/>
          <w:sz w:val="22"/>
          <w:szCs w:val="22"/>
          <w:lang w:val="es-ES_tradnl"/>
        </w:rPr>
        <w:t xml:space="preserve">información adicional, visite la </w:t>
      </w:r>
      <w:r w:rsidR="00966502">
        <w:rPr>
          <w:color w:val="000000"/>
          <w:sz w:val="22"/>
          <w:szCs w:val="22"/>
          <w:lang w:val="es-ES_tradnl"/>
        </w:rPr>
        <w:t>página principal</w:t>
      </w:r>
      <w:r w:rsidR="00966502" w:rsidRPr="001A59BA">
        <w:rPr>
          <w:color w:val="000000"/>
          <w:sz w:val="22"/>
          <w:szCs w:val="22"/>
          <w:lang w:val="es-ES_tradnl"/>
        </w:rPr>
        <w:t xml:space="preserve"> </w:t>
      </w:r>
      <w:r w:rsidRPr="001A59BA">
        <w:rPr>
          <w:color w:val="000000"/>
          <w:sz w:val="22"/>
          <w:szCs w:val="22"/>
          <w:lang w:val="es-ES_tradnl"/>
        </w:rPr>
        <w:t xml:space="preserve">de la campaña “Maneja </w:t>
      </w:r>
      <w:r w:rsidR="00966502">
        <w:rPr>
          <w:color w:val="000000"/>
          <w:sz w:val="22"/>
          <w:szCs w:val="22"/>
          <w:lang w:val="es-ES_tradnl"/>
        </w:rPr>
        <w:t>T</w:t>
      </w:r>
      <w:r w:rsidRPr="001A59BA">
        <w:rPr>
          <w:color w:val="000000"/>
          <w:sz w:val="22"/>
          <w:szCs w:val="22"/>
          <w:lang w:val="es-ES_tradnl"/>
        </w:rPr>
        <w:t xml:space="preserve">omado y </w:t>
      </w:r>
      <w:r w:rsidR="00966502">
        <w:rPr>
          <w:color w:val="000000"/>
          <w:sz w:val="22"/>
          <w:szCs w:val="22"/>
          <w:lang w:val="es-ES_tradnl"/>
        </w:rPr>
        <w:t>S</w:t>
      </w:r>
      <w:r w:rsidRPr="001A59BA">
        <w:rPr>
          <w:color w:val="000000"/>
          <w:sz w:val="22"/>
          <w:szCs w:val="22"/>
          <w:lang w:val="es-ES_tradnl"/>
        </w:rPr>
        <w:t xml:space="preserve">erás </w:t>
      </w:r>
      <w:r w:rsidR="00966502">
        <w:rPr>
          <w:color w:val="000000"/>
          <w:sz w:val="22"/>
          <w:szCs w:val="22"/>
          <w:lang w:val="es-ES_tradnl"/>
        </w:rPr>
        <w:t>A</w:t>
      </w:r>
      <w:r w:rsidRPr="001A59BA">
        <w:rPr>
          <w:color w:val="000000"/>
          <w:sz w:val="22"/>
          <w:szCs w:val="22"/>
          <w:lang w:val="es-ES_tradnl"/>
        </w:rPr>
        <w:t>rrestado” en www.nhtsa.gov/drivesober.</w:t>
      </w:r>
    </w:p>
    <w:p w:rsidR="00F52AE3" w:rsidRPr="001D17DC" w:rsidRDefault="00F52AE3" w:rsidP="005334A4">
      <w:pPr>
        <w:rPr>
          <w:sz w:val="22"/>
          <w:szCs w:val="22"/>
          <w:lang w:val="es-ES"/>
        </w:rPr>
      </w:pPr>
    </w:p>
    <w:p w:rsidR="00F52AE3" w:rsidRPr="001D17DC" w:rsidRDefault="00F52AE3" w:rsidP="005334A4">
      <w:pPr>
        <w:rPr>
          <w:sz w:val="22"/>
          <w:szCs w:val="22"/>
          <w:lang w:val="es-ES"/>
        </w:rPr>
      </w:pPr>
    </w:p>
    <w:p w:rsidR="00F52AE3" w:rsidRPr="001D17DC" w:rsidRDefault="00F52AE3" w:rsidP="005334A4">
      <w:pPr>
        <w:rPr>
          <w:sz w:val="22"/>
          <w:szCs w:val="22"/>
          <w:lang w:val="es-ES"/>
        </w:rPr>
      </w:pPr>
    </w:p>
    <w:p w:rsidR="00F52AE3" w:rsidRPr="001D17DC" w:rsidRDefault="00F52AE3" w:rsidP="005334A4">
      <w:pPr>
        <w:rPr>
          <w:sz w:val="22"/>
          <w:szCs w:val="22"/>
          <w:lang w:val="es-ES"/>
        </w:rPr>
      </w:pPr>
    </w:p>
    <w:sectPr w:rsidR="00F52AE3" w:rsidRPr="001D17DC" w:rsidSect="00AB1F9D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42"/>
    <w:multiLevelType w:val="hybridMultilevel"/>
    <w:tmpl w:val="6B528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03B8"/>
    <w:multiLevelType w:val="hybridMultilevel"/>
    <w:tmpl w:val="BCB2A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12468"/>
    <w:multiLevelType w:val="hybridMultilevel"/>
    <w:tmpl w:val="C150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B13B5"/>
    <w:multiLevelType w:val="hybridMultilevel"/>
    <w:tmpl w:val="8E5E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45449"/>
    <w:multiLevelType w:val="hybridMultilevel"/>
    <w:tmpl w:val="E4B0D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6A2"/>
    <w:multiLevelType w:val="hybridMultilevel"/>
    <w:tmpl w:val="C2142AEE"/>
    <w:lvl w:ilvl="0" w:tplc="0D689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9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0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23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4C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CB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82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C4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B3167"/>
    <w:multiLevelType w:val="hybridMultilevel"/>
    <w:tmpl w:val="14D0E6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4A1001"/>
    <w:multiLevelType w:val="hybridMultilevel"/>
    <w:tmpl w:val="496402A4"/>
    <w:lvl w:ilvl="0" w:tplc="CB087C02">
      <w:start w:val="1"/>
      <w:numFmt w:val="bullet"/>
      <w:lvlText w:val=""/>
      <w:lvlJc w:val="left"/>
      <w:pPr>
        <w:tabs>
          <w:tab w:val="num" w:pos="720"/>
        </w:tabs>
        <w:ind w:left="720" w:hanging="216"/>
      </w:pPr>
      <w:rPr>
        <w:rFonts w:ascii="Wingdings 2" w:hAnsi="Wingdings 2" w:hint="default"/>
        <w:b w:val="0"/>
        <w:i w:val="0"/>
        <w:color w:val="FF000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B0BB3"/>
    <w:multiLevelType w:val="hybridMultilevel"/>
    <w:tmpl w:val="F4B21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301DC"/>
    <w:multiLevelType w:val="hybridMultilevel"/>
    <w:tmpl w:val="0CC2BC10"/>
    <w:lvl w:ilvl="0" w:tplc="4C885A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35691E"/>
    <w:multiLevelType w:val="hybridMultilevel"/>
    <w:tmpl w:val="81447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3579E"/>
    <w:multiLevelType w:val="hybridMultilevel"/>
    <w:tmpl w:val="0F5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93EC4"/>
    <w:multiLevelType w:val="hybridMultilevel"/>
    <w:tmpl w:val="9DF2BF3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F648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D144A"/>
    <w:multiLevelType w:val="hybridMultilevel"/>
    <w:tmpl w:val="2208E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DF0DC3"/>
    <w:multiLevelType w:val="hybridMultilevel"/>
    <w:tmpl w:val="24EE30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C060A6"/>
    <w:multiLevelType w:val="multilevel"/>
    <w:tmpl w:val="6B528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572FA7"/>
    <w:multiLevelType w:val="hybridMultilevel"/>
    <w:tmpl w:val="BAACD6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2D1C63"/>
    <w:multiLevelType w:val="hybridMultilevel"/>
    <w:tmpl w:val="AAEEE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829E0"/>
    <w:multiLevelType w:val="hybridMultilevel"/>
    <w:tmpl w:val="8F9CBD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33669"/>
    <w:multiLevelType w:val="hybridMultilevel"/>
    <w:tmpl w:val="A652164C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E3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0D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C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DEB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2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80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25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660B1"/>
    <w:multiLevelType w:val="hybridMultilevel"/>
    <w:tmpl w:val="A134E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9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10"/>
  </w:num>
  <w:num w:numId="11">
    <w:abstractNumId w:val="17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  <w:num w:numId="17">
    <w:abstractNumId w:val="13"/>
  </w:num>
  <w:num w:numId="18">
    <w:abstractNumId w:val="7"/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0911A2"/>
    <w:rsid w:val="00001631"/>
    <w:rsid w:val="00017BCD"/>
    <w:rsid w:val="00020BD6"/>
    <w:rsid w:val="00037172"/>
    <w:rsid w:val="00040D58"/>
    <w:rsid w:val="0004131F"/>
    <w:rsid w:val="00043AC0"/>
    <w:rsid w:val="0004476A"/>
    <w:rsid w:val="000567AC"/>
    <w:rsid w:val="00064F87"/>
    <w:rsid w:val="00065A13"/>
    <w:rsid w:val="000750E2"/>
    <w:rsid w:val="000911A2"/>
    <w:rsid w:val="000B52B9"/>
    <w:rsid w:val="000C041C"/>
    <w:rsid w:val="000E5622"/>
    <w:rsid w:val="000E5EFC"/>
    <w:rsid w:val="000F0027"/>
    <w:rsid w:val="000F4467"/>
    <w:rsid w:val="00110AB8"/>
    <w:rsid w:val="001177C3"/>
    <w:rsid w:val="00152E00"/>
    <w:rsid w:val="00173663"/>
    <w:rsid w:val="00181C08"/>
    <w:rsid w:val="00184A66"/>
    <w:rsid w:val="00186821"/>
    <w:rsid w:val="00197786"/>
    <w:rsid w:val="001A59BA"/>
    <w:rsid w:val="001B0379"/>
    <w:rsid w:val="001C2D09"/>
    <w:rsid w:val="001C6BA5"/>
    <w:rsid w:val="001D17DC"/>
    <w:rsid w:val="001D421A"/>
    <w:rsid w:val="001F764D"/>
    <w:rsid w:val="00281268"/>
    <w:rsid w:val="0028595C"/>
    <w:rsid w:val="00285E8F"/>
    <w:rsid w:val="002A403F"/>
    <w:rsid w:val="002C36F7"/>
    <w:rsid w:val="002D650B"/>
    <w:rsid w:val="002E33B0"/>
    <w:rsid w:val="002F7ABD"/>
    <w:rsid w:val="00307626"/>
    <w:rsid w:val="003163C4"/>
    <w:rsid w:val="0032391A"/>
    <w:rsid w:val="003243A4"/>
    <w:rsid w:val="0033578E"/>
    <w:rsid w:val="00371FC7"/>
    <w:rsid w:val="003763AA"/>
    <w:rsid w:val="003B47EB"/>
    <w:rsid w:val="003D4E60"/>
    <w:rsid w:val="003E11D0"/>
    <w:rsid w:val="003F7AEB"/>
    <w:rsid w:val="0041669C"/>
    <w:rsid w:val="00430735"/>
    <w:rsid w:val="00457659"/>
    <w:rsid w:val="004664ED"/>
    <w:rsid w:val="00476B39"/>
    <w:rsid w:val="00481FC6"/>
    <w:rsid w:val="004A0604"/>
    <w:rsid w:val="004A5E46"/>
    <w:rsid w:val="004C385E"/>
    <w:rsid w:val="004D02F0"/>
    <w:rsid w:val="004F06BF"/>
    <w:rsid w:val="004F3743"/>
    <w:rsid w:val="00500AD4"/>
    <w:rsid w:val="00521162"/>
    <w:rsid w:val="0052639D"/>
    <w:rsid w:val="005300F2"/>
    <w:rsid w:val="005334A4"/>
    <w:rsid w:val="00536FBE"/>
    <w:rsid w:val="0054558F"/>
    <w:rsid w:val="0058581D"/>
    <w:rsid w:val="0058589F"/>
    <w:rsid w:val="005A6EC8"/>
    <w:rsid w:val="005B0C0B"/>
    <w:rsid w:val="005B6483"/>
    <w:rsid w:val="005C004F"/>
    <w:rsid w:val="005D0EB6"/>
    <w:rsid w:val="005D358B"/>
    <w:rsid w:val="005D4C75"/>
    <w:rsid w:val="005E02D3"/>
    <w:rsid w:val="005E5371"/>
    <w:rsid w:val="00604BE5"/>
    <w:rsid w:val="00607FB3"/>
    <w:rsid w:val="00616FA0"/>
    <w:rsid w:val="00617D84"/>
    <w:rsid w:val="00622399"/>
    <w:rsid w:val="006368FB"/>
    <w:rsid w:val="0064393D"/>
    <w:rsid w:val="00667F5B"/>
    <w:rsid w:val="0069231D"/>
    <w:rsid w:val="006C2591"/>
    <w:rsid w:val="006D036B"/>
    <w:rsid w:val="006D4155"/>
    <w:rsid w:val="006E3641"/>
    <w:rsid w:val="006F4B3B"/>
    <w:rsid w:val="006F7F1B"/>
    <w:rsid w:val="00714264"/>
    <w:rsid w:val="007146D3"/>
    <w:rsid w:val="00730C28"/>
    <w:rsid w:val="007326FA"/>
    <w:rsid w:val="00744BE9"/>
    <w:rsid w:val="007805C5"/>
    <w:rsid w:val="00784679"/>
    <w:rsid w:val="007A47E9"/>
    <w:rsid w:val="007A6EC9"/>
    <w:rsid w:val="007D3DE7"/>
    <w:rsid w:val="007E416B"/>
    <w:rsid w:val="007E7ADC"/>
    <w:rsid w:val="007F7543"/>
    <w:rsid w:val="00813467"/>
    <w:rsid w:val="00815A7F"/>
    <w:rsid w:val="00822608"/>
    <w:rsid w:val="00831948"/>
    <w:rsid w:val="00837ED8"/>
    <w:rsid w:val="00856365"/>
    <w:rsid w:val="00861BD0"/>
    <w:rsid w:val="00890438"/>
    <w:rsid w:val="00892B8F"/>
    <w:rsid w:val="008C029B"/>
    <w:rsid w:val="008C5737"/>
    <w:rsid w:val="008E0AE3"/>
    <w:rsid w:val="008F5074"/>
    <w:rsid w:val="00902436"/>
    <w:rsid w:val="00906758"/>
    <w:rsid w:val="0091100D"/>
    <w:rsid w:val="00912053"/>
    <w:rsid w:val="00917EFB"/>
    <w:rsid w:val="00927C86"/>
    <w:rsid w:val="00955209"/>
    <w:rsid w:val="00966502"/>
    <w:rsid w:val="0097619C"/>
    <w:rsid w:val="009769D7"/>
    <w:rsid w:val="00980C72"/>
    <w:rsid w:val="00983A57"/>
    <w:rsid w:val="00985CC2"/>
    <w:rsid w:val="009876E9"/>
    <w:rsid w:val="00992572"/>
    <w:rsid w:val="00993775"/>
    <w:rsid w:val="00997F76"/>
    <w:rsid w:val="009A3094"/>
    <w:rsid w:val="009A330C"/>
    <w:rsid w:val="009A49FF"/>
    <w:rsid w:val="009B79F8"/>
    <w:rsid w:val="009C52DA"/>
    <w:rsid w:val="009E2D32"/>
    <w:rsid w:val="009F1551"/>
    <w:rsid w:val="009F36EF"/>
    <w:rsid w:val="00A02562"/>
    <w:rsid w:val="00A11436"/>
    <w:rsid w:val="00A2392A"/>
    <w:rsid w:val="00A24339"/>
    <w:rsid w:val="00A30904"/>
    <w:rsid w:val="00A33E43"/>
    <w:rsid w:val="00A35F3C"/>
    <w:rsid w:val="00A420FD"/>
    <w:rsid w:val="00A52287"/>
    <w:rsid w:val="00A53BDF"/>
    <w:rsid w:val="00A63D6F"/>
    <w:rsid w:val="00A72D4A"/>
    <w:rsid w:val="00A81B30"/>
    <w:rsid w:val="00AB15F1"/>
    <w:rsid w:val="00AB1BC3"/>
    <w:rsid w:val="00AB1F9D"/>
    <w:rsid w:val="00AC061A"/>
    <w:rsid w:val="00AC3316"/>
    <w:rsid w:val="00AD39BC"/>
    <w:rsid w:val="00AE6461"/>
    <w:rsid w:val="00B155CE"/>
    <w:rsid w:val="00B15714"/>
    <w:rsid w:val="00B20940"/>
    <w:rsid w:val="00B31D81"/>
    <w:rsid w:val="00B44622"/>
    <w:rsid w:val="00B53E92"/>
    <w:rsid w:val="00B655F1"/>
    <w:rsid w:val="00BC26B8"/>
    <w:rsid w:val="00BD3661"/>
    <w:rsid w:val="00BF5AFD"/>
    <w:rsid w:val="00C125D4"/>
    <w:rsid w:val="00C15D1A"/>
    <w:rsid w:val="00C20276"/>
    <w:rsid w:val="00C237BC"/>
    <w:rsid w:val="00C4307C"/>
    <w:rsid w:val="00C51819"/>
    <w:rsid w:val="00C56C32"/>
    <w:rsid w:val="00C7471A"/>
    <w:rsid w:val="00C8493B"/>
    <w:rsid w:val="00C84EBD"/>
    <w:rsid w:val="00CE7925"/>
    <w:rsid w:val="00CF3859"/>
    <w:rsid w:val="00D03BB5"/>
    <w:rsid w:val="00D11159"/>
    <w:rsid w:val="00D2341D"/>
    <w:rsid w:val="00D2529E"/>
    <w:rsid w:val="00D3017C"/>
    <w:rsid w:val="00D412FB"/>
    <w:rsid w:val="00D476DA"/>
    <w:rsid w:val="00D52C8F"/>
    <w:rsid w:val="00D54A90"/>
    <w:rsid w:val="00D64CA2"/>
    <w:rsid w:val="00DA2FBE"/>
    <w:rsid w:val="00DB6AB0"/>
    <w:rsid w:val="00DB7756"/>
    <w:rsid w:val="00DC2A27"/>
    <w:rsid w:val="00DC7255"/>
    <w:rsid w:val="00DC74C5"/>
    <w:rsid w:val="00DD77CC"/>
    <w:rsid w:val="00DF5777"/>
    <w:rsid w:val="00DF753C"/>
    <w:rsid w:val="00E11C72"/>
    <w:rsid w:val="00E46920"/>
    <w:rsid w:val="00E5057F"/>
    <w:rsid w:val="00E52E8D"/>
    <w:rsid w:val="00E53D93"/>
    <w:rsid w:val="00E830FD"/>
    <w:rsid w:val="00EA0BE5"/>
    <w:rsid w:val="00EA4842"/>
    <w:rsid w:val="00EA4E91"/>
    <w:rsid w:val="00EA613F"/>
    <w:rsid w:val="00EB631A"/>
    <w:rsid w:val="00EE0F6B"/>
    <w:rsid w:val="00EE40DC"/>
    <w:rsid w:val="00EE5BB0"/>
    <w:rsid w:val="00EF4B88"/>
    <w:rsid w:val="00F11AF2"/>
    <w:rsid w:val="00F1440C"/>
    <w:rsid w:val="00F33936"/>
    <w:rsid w:val="00F44A18"/>
    <w:rsid w:val="00F44DF1"/>
    <w:rsid w:val="00F5192B"/>
    <w:rsid w:val="00F52AE3"/>
    <w:rsid w:val="00F55305"/>
    <w:rsid w:val="00F77059"/>
    <w:rsid w:val="00FA2961"/>
    <w:rsid w:val="00FA79EA"/>
    <w:rsid w:val="00FB32D3"/>
    <w:rsid w:val="00FD3F3B"/>
    <w:rsid w:val="00FD5913"/>
    <w:rsid w:val="00FE02A2"/>
    <w:rsid w:val="00FE3540"/>
    <w:rsid w:val="00FE4588"/>
    <w:rsid w:val="00FE4A7E"/>
    <w:rsid w:val="00FE51EE"/>
    <w:rsid w:val="00FF350D"/>
    <w:rsid w:val="00FF6B72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A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11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11A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341D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341D"/>
    <w:rPr>
      <w:rFonts w:ascii="Calibri" w:hAnsi="Calibri"/>
      <w:b/>
      <w:i/>
      <w:sz w:val="26"/>
    </w:rPr>
  </w:style>
  <w:style w:type="character" w:styleId="Hyperlink">
    <w:name w:val="Hyperlink"/>
    <w:basedOn w:val="DefaultParagraphFont"/>
    <w:uiPriority w:val="99"/>
    <w:rsid w:val="0033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15F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41D"/>
    <w:rPr>
      <w:sz w:val="2"/>
    </w:rPr>
  </w:style>
  <w:style w:type="character" w:styleId="Strong">
    <w:name w:val="Strong"/>
    <w:basedOn w:val="DefaultParagraphFont"/>
    <w:uiPriority w:val="99"/>
    <w:qFormat/>
    <w:rsid w:val="00FF7EBB"/>
    <w:rPr>
      <w:rFonts w:cs="Times New Roman"/>
      <w:b/>
    </w:rPr>
  </w:style>
  <w:style w:type="character" w:customStyle="1" w:styleId="resultbody1">
    <w:name w:val="resultbody1"/>
    <w:uiPriority w:val="99"/>
    <w:rsid w:val="005E5371"/>
    <w:rPr>
      <w:rFonts w:ascii="MS Reference Sans Serif" w:hAnsi="MS Reference Sans Serif"/>
      <w:color w:val="333333"/>
      <w:sz w:val="22"/>
    </w:rPr>
  </w:style>
  <w:style w:type="paragraph" w:styleId="NormalWeb">
    <w:name w:val="Normal (Web)"/>
    <w:basedOn w:val="Normal"/>
    <w:uiPriority w:val="99"/>
    <w:rsid w:val="00822608"/>
    <w:pPr>
      <w:spacing w:before="100" w:beforeAutospacing="1" w:after="240"/>
    </w:pPr>
  </w:style>
  <w:style w:type="character" w:styleId="CommentReference">
    <w:name w:val="annotation reference"/>
    <w:basedOn w:val="DefaultParagraphFont"/>
    <w:uiPriority w:val="99"/>
    <w:rsid w:val="00F5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55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530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55305"/>
    <w:rPr>
      <w:b/>
    </w:rPr>
  </w:style>
  <w:style w:type="paragraph" w:styleId="ListParagraph">
    <w:name w:val="List Paragraph"/>
    <w:basedOn w:val="Normal"/>
    <w:uiPriority w:val="99"/>
    <w:qFormat/>
    <w:rsid w:val="00A243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A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11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11A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341D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341D"/>
    <w:rPr>
      <w:rFonts w:ascii="Calibri" w:hAnsi="Calibri"/>
      <w:b/>
      <w:i/>
      <w:sz w:val="26"/>
    </w:rPr>
  </w:style>
  <w:style w:type="character" w:styleId="Hyperlink">
    <w:name w:val="Hyperlink"/>
    <w:basedOn w:val="DefaultParagraphFont"/>
    <w:uiPriority w:val="99"/>
    <w:rsid w:val="0033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15F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41D"/>
    <w:rPr>
      <w:sz w:val="2"/>
    </w:rPr>
  </w:style>
  <w:style w:type="character" w:styleId="Strong">
    <w:name w:val="Strong"/>
    <w:basedOn w:val="DefaultParagraphFont"/>
    <w:uiPriority w:val="99"/>
    <w:qFormat/>
    <w:rsid w:val="00FF7EBB"/>
    <w:rPr>
      <w:rFonts w:cs="Times New Roman"/>
      <w:b/>
    </w:rPr>
  </w:style>
  <w:style w:type="character" w:customStyle="1" w:styleId="resultbody1">
    <w:name w:val="resultbody1"/>
    <w:uiPriority w:val="99"/>
    <w:rsid w:val="005E5371"/>
    <w:rPr>
      <w:rFonts w:ascii="MS Reference Sans Serif" w:hAnsi="MS Reference Sans Serif"/>
      <w:color w:val="333333"/>
      <w:sz w:val="22"/>
    </w:rPr>
  </w:style>
  <w:style w:type="paragraph" w:styleId="NormalWeb">
    <w:name w:val="Normal (Web)"/>
    <w:basedOn w:val="Normal"/>
    <w:uiPriority w:val="99"/>
    <w:rsid w:val="00822608"/>
    <w:pPr>
      <w:spacing w:before="100" w:beforeAutospacing="1" w:after="240"/>
    </w:pPr>
  </w:style>
  <w:style w:type="character" w:styleId="CommentReference">
    <w:name w:val="annotation reference"/>
    <w:basedOn w:val="DefaultParagraphFont"/>
    <w:uiPriority w:val="99"/>
    <w:rsid w:val="00F5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55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530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55305"/>
    <w:rPr>
      <w:b/>
    </w:rPr>
  </w:style>
  <w:style w:type="paragraph" w:styleId="ListParagraph">
    <w:name w:val="List Paragraph"/>
    <w:basedOn w:val="Normal"/>
    <w:uiPriority w:val="99"/>
    <w:qFormat/>
    <w:rsid w:val="00A243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E481-8EFF-44DF-8613-246931EF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796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PLANNER</vt:lpstr>
    </vt:vector>
  </TitlesOfParts>
  <Company>DOT/NHTSA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PLANNER</dc:title>
  <dc:creator>vyomika.jairam</dc:creator>
  <cp:lastModifiedBy>cgarzon</cp:lastModifiedBy>
  <cp:revision>5</cp:revision>
  <cp:lastPrinted>2010-10-27T18:43:00Z</cp:lastPrinted>
  <dcterms:created xsi:type="dcterms:W3CDTF">2012-10-10T19:54:00Z</dcterms:created>
  <dcterms:modified xsi:type="dcterms:W3CDTF">2012-10-15T21:44:00Z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